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34C" w:rsidRPr="0013234C" w:rsidRDefault="0013234C" w:rsidP="0013234C">
      <w:pPr>
        <w:shd w:val="clear" w:color="auto" w:fill="FFFFFF"/>
        <w:spacing w:after="0" w:line="240" w:lineRule="auto"/>
        <w:rPr>
          <w:rFonts w:ascii="Verdana" w:eastAsia="Times New Roman" w:hAnsi="Verdana" w:cs="Times New Roman"/>
          <w:color w:val="000000"/>
          <w:sz w:val="15"/>
          <w:szCs w:val="15"/>
          <w:lang w:eastAsia="en-CA"/>
        </w:rPr>
      </w:pPr>
      <w:r w:rsidRPr="0013234C">
        <w:rPr>
          <w:rFonts w:ascii="Verdana" w:eastAsia="Times New Roman" w:hAnsi="Verdana" w:cs="Times New Roman"/>
          <w:noProof/>
          <w:color w:val="000000"/>
          <w:sz w:val="15"/>
          <w:szCs w:val="15"/>
          <w:lang w:val="en-US"/>
        </w:rPr>
        <w:drawing>
          <wp:inline distT="0" distB="0" distL="0" distR="0" wp14:anchorId="6B927007" wp14:editId="6BE0B001">
            <wp:extent cx="1666875" cy="723900"/>
            <wp:effectExtent l="0" t="0" r="9525" b="0"/>
            <wp:docPr id="1" name="Picture 1" descr="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tar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723900"/>
                    </a:xfrm>
                    <a:prstGeom prst="rect">
                      <a:avLst/>
                    </a:prstGeom>
                    <a:noFill/>
                    <a:ln>
                      <a:noFill/>
                    </a:ln>
                  </pic:spPr>
                </pic:pic>
              </a:graphicData>
            </a:graphic>
          </wp:inline>
        </w:drawing>
      </w:r>
      <w:r w:rsidRPr="0013234C">
        <w:rPr>
          <w:rFonts w:ascii="Verdana" w:eastAsia="Times New Roman" w:hAnsi="Verdana" w:cs="Times New Roman"/>
          <w:color w:val="000000"/>
          <w:sz w:val="15"/>
          <w:szCs w:val="15"/>
          <w:lang w:eastAsia="en-CA"/>
        </w:rPr>
        <w:t> </w:t>
      </w:r>
    </w:p>
    <w:p w:rsidR="0013234C" w:rsidRPr="0013234C" w:rsidRDefault="00A150C4" w:rsidP="0013234C">
      <w:pPr>
        <w:shd w:val="clear" w:color="auto" w:fill="FFFFFF"/>
        <w:spacing w:after="120" w:line="240" w:lineRule="auto"/>
        <w:jc w:val="right"/>
        <w:rPr>
          <w:rFonts w:ascii="Verdana" w:eastAsia="Times New Roman" w:hAnsi="Verdana" w:cs="Times New Roman"/>
          <w:color w:val="000000"/>
          <w:sz w:val="10"/>
          <w:szCs w:val="10"/>
          <w:lang w:eastAsia="en-CA"/>
        </w:rPr>
      </w:pPr>
      <w:hyperlink r:id="rId9" w:anchor="skipmenu" w:history="1">
        <w:r w:rsidR="0013234C" w:rsidRPr="0013234C">
          <w:rPr>
            <w:rFonts w:ascii="Verdana" w:eastAsia="Times New Roman" w:hAnsi="Verdana" w:cs="Times New Roman"/>
            <w:color w:val="FFFFFF"/>
            <w:sz w:val="15"/>
            <w:szCs w:val="15"/>
            <w:bdr w:val="none" w:sz="0" w:space="0" w:color="auto" w:frame="1"/>
            <w:lang w:eastAsia="en-CA"/>
          </w:rPr>
          <w:t>Skip to content</w:t>
        </w:r>
      </w:hyperlink>
      <w:r w:rsidR="0013234C" w:rsidRPr="0013234C">
        <w:rPr>
          <w:rFonts w:ascii="Verdana" w:eastAsia="Times New Roman" w:hAnsi="Verdana" w:cs="Times New Roman"/>
          <w:color w:val="000000"/>
          <w:sz w:val="10"/>
          <w:szCs w:val="10"/>
          <w:lang w:eastAsia="en-CA"/>
        </w:rPr>
        <w:t> </w:t>
      </w:r>
      <w:hyperlink r:id="rId10" w:history="1">
        <w:r w:rsidR="0013234C" w:rsidRPr="0013234C">
          <w:rPr>
            <w:rFonts w:ascii="Verdana" w:eastAsia="Times New Roman" w:hAnsi="Verdana" w:cs="Times New Roman"/>
            <w:color w:val="17397D"/>
            <w:sz w:val="15"/>
            <w:szCs w:val="15"/>
            <w:lang w:eastAsia="en-CA"/>
          </w:rPr>
          <w:t>Ontario.ca</w:t>
        </w:r>
      </w:hyperlink>
    </w:p>
    <w:p w:rsidR="0013234C" w:rsidRPr="0013234C" w:rsidRDefault="0013234C" w:rsidP="0013234C">
      <w:pPr>
        <w:shd w:val="clear" w:color="auto" w:fill="FFFFFF"/>
        <w:spacing w:after="0" w:line="240" w:lineRule="auto"/>
        <w:rPr>
          <w:rFonts w:ascii="Verdana" w:eastAsia="Times New Roman" w:hAnsi="Verdana" w:cs="Times New Roman"/>
          <w:color w:val="000000"/>
          <w:sz w:val="15"/>
          <w:szCs w:val="15"/>
          <w:lang w:eastAsia="en-CA"/>
        </w:rPr>
      </w:pPr>
    </w:p>
    <w:p w:rsidR="0013234C" w:rsidRPr="0013234C" w:rsidRDefault="0013234C" w:rsidP="0013234C">
      <w:pPr>
        <w:shd w:val="clear" w:color="auto" w:fill="FFFFFF"/>
        <w:spacing w:line="240" w:lineRule="auto"/>
        <w:jc w:val="right"/>
        <w:rPr>
          <w:rFonts w:ascii="Verdana" w:eastAsia="Times New Roman" w:hAnsi="Verdana" w:cs="Times New Roman"/>
          <w:color w:val="000000"/>
          <w:sz w:val="15"/>
          <w:szCs w:val="15"/>
          <w:lang w:eastAsia="en-CA"/>
        </w:rPr>
      </w:pPr>
      <w:r w:rsidRPr="0013234C">
        <w:rPr>
          <w:rFonts w:ascii="Verdana" w:eastAsia="Times New Roman" w:hAnsi="Verdana" w:cs="Times New Roman"/>
          <w:noProof/>
          <w:color w:val="000000"/>
          <w:sz w:val="15"/>
          <w:szCs w:val="15"/>
          <w:lang w:val="en-US"/>
        </w:rPr>
        <w:drawing>
          <wp:inline distT="0" distB="0" distL="0" distR="0" wp14:anchorId="08E2F500" wp14:editId="05DDAF4F">
            <wp:extent cx="1257300" cy="428625"/>
            <wp:effectExtent l="0" t="0" r="0" b="9525"/>
            <wp:docPr id="2" name="Picture 2" descr="Service Ontario - e-La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vice Ontario - e-Law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428625"/>
                    </a:xfrm>
                    <a:prstGeom prst="rect">
                      <a:avLst/>
                    </a:prstGeom>
                    <a:noFill/>
                    <a:ln>
                      <a:noFill/>
                    </a:ln>
                  </pic:spPr>
                </pic:pic>
              </a:graphicData>
            </a:graphic>
          </wp:inline>
        </w:drawing>
      </w:r>
    </w:p>
    <w:p w:rsidR="0013234C" w:rsidRPr="0013234C" w:rsidRDefault="0013234C" w:rsidP="0013234C">
      <w:pPr>
        <w:shd w:val="clear" w:color="auto" w:fill="FFFFFF"/>
        <w:spacing w:beforeAutospacing="1" w:after="0" w:afterAutospacing="1" w:line="240" w:lineRule="auto"/>
        <w:ind w:left="720"/>
        <w:rPr>
          <w:rFonts w:ascii="Arial" w:eastAsia="Times New Roman" w:hAnsi="Arial" w:cs="Arial"/>
          <w:b/>
          <w:bCs/>
          <w:caps/>
          <w:color w:val="000000"/>
          <w:sz w:val="25"/>
          <w:szCs w:val="25"/>
          <w:lang w:eastAsia="en-CA"/>
        </w:rPr>
      </w:pPr>
      <w:bookmarkStart w:id="0" w:name="skipmenu"/>
      <w:bookmarkStart w:id="1" w:name="P0_0"/>
      <w:bookmarkStart w:id="2" w:name="Top"/>
      <w:bookmarkEnd w:id="0"/>
      <w:bookmarkEnd w:id="1"/>
      <w:bookmarkEnd w:id="2"/>
    </w:p>
    <w:p w:rsidR="0013234C" w:rsidRPr="0013234C" w:rsidRDefault="0013234C" w:rsidP="0013234C">
      <w:pPr>
        <w:keepNext/>
        <w:shd w:val="clear" w:color="auto" w:fill="FFFFFF"/>
        <w:spacing w:after="578" w:line="270" w:lineRule="atLeast"/>
        <w:jc w:val="center"/>
        <w:rPr>
          <w:rFonts w:ascii="Times New Roman" w:eastAsia="Times New Roman" w:hAnsi="Times New Roman" w:cs="Times New Roman"/>
          <w:b/>
          <w:bCs/>
          <w:color w:val="000000"/>
          <w:sz w:val="26"/>
          <w:szCs w:val="26"/>
          <w:lang w:eastAsia="en-CA"/>
        </w:rPr>
      </w:pPr>
      <w:r w:rsidRPr="0013234C">
        <w:rPr>
          <w:rFonts w:ascii="Times New Roman" w:eastAsia="Times New Roman" w:hAnsi="Times New Roman" w:cs="Times New Roman"/>
          <w:b/>
          <w:bCs/>
          <w:color w:val="000000"/>
          <w:sz w:val="26"/>
          <w:szCs w:val="26"/>
          <w:lang w:eastAsia="en-CA"/>
        </w:rPr>
        <w:t>Human Rights Code</w:t>
      </w:r>
    </w:p>
    <w:p w:rsidR="0013234C" w:rsidRPr="0013234C" w:rsidRDefault="0013234C" w:rsidP="0013234C">
      <w:pPr>
        <w:shd w:val="clear" w:color="auto" w:fill="FFFFFF"/>
        <w:spacing w:after="309" w:line="269" w:lineRule="atLeast"/>
        <w:jc w:val="center"/>
        <w:rPr>
          <w:rFonts w:ascii="Times New Roman" w:eastAsia="Times New Roman" w:hAnsi="Times New Roman" w:cs="Times New Roman"/>
          <w:caps/>
          <w:color w:val="000000"/>
          <w:sz w:val="26"/>
          <w:szCs w:val="26"/>
          <w:lang w:eastAsia="en-CA"/>
        </w:rPr>
      </w:pPr>
      <w:r w:rsidRPr="0013234C">
        <w:rPr>
          <w:rFonts w:ascii="Times New Roman" w:eastAsia="Times New Roman" w:hAnsi="Times New Roman" w:cs="Times New Roman"/>
          <w:caps/>
          <w:color w:val="000000"/>
          <w:sz w:val="26"/>
          <w:szCs w:val="26"/>
          <w:lang w:eastAsia="en-CA"/>
        </w:rPr>
        <w:t>R.S.O. 1990, CHAPTER H.19</w:t>
      </w:r>
    </w:p>
    <w:p w:rsidR="0013234C" w:rsidRPr="0013234C" w:rsidRDefault="0013234C" w:rsidP="0013234C">
      <w:pPr>
        <w:shd w:val="clear" w:color="auto" w:fill="FFFFFF"/>
        <w:spacing w:before="90" w:after="150" w:line="290" w:lineRule="atLeast"/>
        <w:rPr>
          <w:rFonts w:ascii="Times New Roman" w:eastAsia="Times New Roman" w:hAnsi="Times New Roman" w:cs="Times New Roman"/>
          <w:color w:val="FF0000"/>
          <w:sz w:val="26"/>
          <w:szCs w:val="26"/>
          <w:lang w:eastAsia="en-CA"/>
        </w:rPr>
      </w:pPr>
      <w:r w:rsidRPr="0013234C">
        <w:rPr>
          <w:rFonts w:ascii="Times New Roman" w:eastAsia="Times New Roman" w:hAnsi="Times New Roman" w:cs="Times New Roman"/>
          <w:b/>
          <w:bCs/>
          <w:color w:val="FF0000"/>
          <w:sz w:val="26"/>
          <w:szCs w:val="26"/>
          <w:lang w:eastAsia="en-CA"/>
        </w:rPr>
        <w:t>Consolidation Period:</w:t>
      </w:r>
      <w:r w:rsidRPr="0013234C">
        <w:rPr>
          <w:rFonts w:ascii="Times New Roman" w:eastAsia="Times New Roman" w:hAnsi="Times New Roman" w:cs="Times New Roman"/>
          <w:color w:val="FF0000"/>
          <w:sz w:val="26"/>
          <w:szCs w:val="26"/>
          <w:lang w:eastAsia="en-CA"/>
        </w:rPr>
        <w:t> From June 19, 2012 to the </w:t>
      </w:r>
      <w:hyperlink r:id="rId12" w:history="1">
        <w:r w:rsidRPr="0013234C">
          <w:rPr>
            <w:rFonts w:ascii="Times New Roman" w:eastAsia="Times New Roman" w:hAnsi="Times New Roman" w:cs="Times New Roman"/>
            <w:color w:val="0000FF"/>
            <w:sz w:val="26"/>
            <w:szCs w:val="26"/>
            <w:u w:val="single"/>
            <w:lang w:eastAsia="en-CA"/>
          </w:rPr>
          <w:t>e-Laws currency date</w:t>
        </w:r>
      </w:hyperlink>
      <w:r w:rsidRPr="0013234C">
        <w:rPr>
          <w:rFonts w:ascii="Times New Roman" w:eastAsia="Times New Roman" w:hAnsi="Times New Roman" w:cs="Times New Roman"/>
          <w:color w:val="FF0000"/>
          <w:sz w:val="26"/>
          <w:szCs w:val="26"/>
          <w:lang w:eastAsia="en-CA"/>
        </w:rPr>
        <w:t>.</w:t>
      </w:r>
    </w:p>
    <w:p w:rsidR="0013234C" w:rsidRPr="0013234C" w:rsidRDefault="0013234C" w:rsidP="0013234C">
      <w:pPr>
        <w:shd w:val="clear" w:color="auto" w:fill="FFFFFF"/>
        <w:spacing w:line="240" w:lineRule="auto"/>
        <w:rPr>
          <w:rFonts w:ascii="Times New Roman" w:eastAsia="Times New Roman" w:hAnsi="Times New Roman" w:cs="Times New Roman"/>
          <w:color w:val="000000"/>
          <w:sz w:val="26"/>
          <w:szCs w:val="26"/>
          <w:lang w:eastAsia="en-CA"/>
        </w:rPr>
      </w:pPr>
      <w:r w:rsidRPr="0013234C">
        <w:rPr>
          <w:rFonts w:ascii="Times New Roman" w:eastAsia="Times New Roman" w:hAnsi="Times New Roman" w:cs="Times New Roman"/>
          <w:color w:val="000000"/>
          <w:sz w:val="26"/>
          <w:szCs w:val="26"/>
          <w:lang w:eastAsia="en-CA"/>
        </w:rPr>
        <w:t>Last amendment: 2012, c. 7.</w:t>
      </w:r>
    </w:p>
    <w:p w:rsidR="0013234C" w:rsidRPr="0013234C" w:rsidRDefault="00A150C4" w:rsidP="0013234C">
      <w:pPr>
        <w:keepNext/>
        <w:shd w:val="clear" w:color="auto" w:fill="FFFFFF"/>
        <w:spacing w:before="300" w:after="120" w:line="209" w:lineRule="atLeast"/>
        <w:jc w:val="center"/>
        <w:rPr>
          <w:rFonts w:ascii="Times New Roman" w:eastAsia="Times New Roman" w:hAnsi="Times New Roman" w:cs="Times New Roman"/>
          <w:b/>
          <w:bCs/>
          <w:caps/>
          <w:color w:val="000000"/>
          <w:sz w:val="19"/>
          <w:szCs w:val="19"/>
          <w:lang w:eastAsia="en-CA"/>
        </w:rPr>
      </w:pPr>
      <w:hyperlink r:id="rId13" w:anchor="BK0" w:history="1">
        <w:r w:rsidR="0013234C" w:rsidRPr="0013234C">
          <w:rPr>
            <w:rFonts w:ascii="Times New Roman" w:eastAsia="Times New Roman" w:hAnsi="Times New Roman" w:cs="Times New Roman"/>
            <w:b/>
            <w:bCs/>
            <w:caps/>
            <w:color w:val="0000FF"/>
            <w:sz w:val="19"/>
            <w:szCs w:val="19"/>
            <w:u w:val="single"/>
            <w:lang w:eastAsia="en-CA"/>
          </w:rPr>
          <w:t>SKIP TABLE OF CONTENTS</w:t>
        </w:r>
      </w:hyperlink>
    </w:p>
    <w:p w:rsidR="0013234C" w:rsidRPr="0013234C" w:rsidRDefault="0013234C" w:rsidP="0013234C">
      <w:pPr>
        <w:keepNext/>
        <w:shd w:val="clear" w:color="auto" w:fill="FFFFFF"/>
        <w:spacing w:before="300" w:after="120" w:line="209" w:lineRule="atLeast"/>
        <w:jc w:val="center"/>
        <w:rPr>
          <w:rFonts w:ascii="Times New Roman" w:eastAsia="Times New Roman" w:hAnsi="Times New Roman" w:cs="Times New Roman"/>
          <w:b/>
          <w:bCs/>
          <w:caps/>
          <w:color w:val="000000"/>
          <w:sz w:val="19"/>
          <w:szCs w:val="19"/>
          <w:lang w:eastAsia="en-CA"/>
        </w:rPr>
      </w:pPr>
      <w:r w:rsidRPr="0013234C">
        <w:rPr>
          <w:rFonts w:ascii="Times New Roman" w:eastAsia="Times New Roman" w:hAnsi="Times New Roman" w:cs="Times New Roman"/>
          <w:b/>
          <w:bCs/>
          <w:caps/>
          <w:color w:val="000000"/>
          <w:sz w:val="19"/>
          <w:szCs w:val="19"/>
          <w:lang w:eastAsia="en-CA"/>
        </w:rPr>
        <w:t>CONTENTS</w:t>
      </w:r>
    </w:p>
    <w:tbl>
      <w:tblPr>
        <w:tblW w:w="7500" w:type="dxa"/>
        <w:jc w:val="center"/>
        <w:tblCellMar>
          <w:left w:w="0" w:type="dxa"/>
          <w:right w:w="0" w:type="dxa"/>
        </w:tblCellMar>
        <w:tblLook w:val="04A0" w:firstRow="1" w:lastRow="0" w:firstColumn="1" w:lastColumn="0" w:noHBand="0" w:noVBand="1"/>
      </w:tblPr>
      <w:tblGrid>
        <w:gridCol w:w="1174"/>
        <w:gridCol w:w="6326"/>
      </w:tblGrid>
      <w:tr w:rsidR="0013234C" w:rsidRPr="0013234C" w:rsidTr="0013234C">
        <w:trPr>
          <w:jc w:val="center"/>
        </w:trPr>
        <w:tc>
          <w:tcPr>
            <w:tcW w:w="1590" w:type="dxa"/>
            <w:shd w:val="clear" w:color="auto" w:fill="FFFFFF"/>
            <w:vAlign w:val="center"/>
            <w:hideMark/>
          </w:tcPr>
          <w:p w:rsidR="0013234C" w:rsidRPr="0013234C" w:rsidRDefault="0013234C" w:rsidP="0013234C">
            <w:pPr>
              <w:spacing w:after="0" w:line="240" w:lineRule="auto"/>
              <w:rPr>
                <w:rFonts w:ascii="Verdana" w:eastAsia="Times New Roman" w:hAnsi="Verdana" w:cs="Times New Roman"/>
                <w:color w:val="000000"/>
                <w:sz w:val="18"/>
                <w:szCs w:val="18"/>
                <w:lang w:eastAsia="en-CA"/>
              </w:rPr>
            </w:pPr>
          </w:p>
        </w:tc>
        <w:tc>
          <w:tcPr>
            <w:tcW w:w="8595" w:type="dxa"/>
            <w:shd w:val="clear" w:color="auto" w:fill="FFFFFF"/>
            <w:vAlign w:val="center"/>
            <w:hideMark/>
          </w:tcPr>
          <w:p w:rsidR="0013234C" w:rsidRPr="0013234C" w:rsidRDefault="0013234C" w:rsidP="0013234C">
            <w:pPr>
              <w:spacing w:after="0" w:line="240" w:lineRule="auto"/>
              <w:rPr>
                <w:rFonts w:ascii="Verdana" w:eastAsia="Times New Roman" w:hAnsi="Verdana" w:cs="Times New Roman"/>
                <w:color w:val="000000"/>
                <w:sz w:val="18"/>
                <w:szCs w:val="18"/>
                <w:lang w:eastAsia="en-CA"/>
              </w:rPr>
            </w:pPr>
          </w:p>
        </w:tc>
      </w:tr>
      <w:tr w:rsidR="0013234C" w:rsidRPr="0013234C" w:rsidTr="0013234C">
        <w:trPr>
          <w:jc w:val="center"/>
        </w:trPr>
        <w:tc>
          <w:tcPr>
            <w:tcW w:w="10200" w:type="dxa"/>
            <w:gridSpan w:val="2"/>
            <w:shd w:val="clear" w:color="auto" w:fill="FFFFFF"/>
            <w:hideMark/>
          </w:tcPr>
          <w:p w:rsidR="0013234C" w:rsidRPr="0013234C" w:rsidRDefault="00A150C4" w:rsidP="0013234C">
            <w:pPr>
              <w:keepNext/>
              <w:spacing w:line="240" w:lineRule="auto"/>
              <w:jc w:val="center"/>
              <w:rPr>
                <w:rFonts w:ascii="Times New Roman" w:eastAsia="Times New Roman" w:hAnsi="Times New Roman" w:cs="Times New Roman"/>
                <w:smallCaps/>
                <w:color w:val="000000"/>
                <w:sz w:val="26"/>
                <w:szCs w:val="26"/>
                <w:lang w:eastAsia="en-CA"/>
              </w:rPr>
            </w:pPr>
            <w:hyperlink r:id="rId14" w:anchor="BK0" w:history="1">
              <w:r w:rsidR="0013234C" w:rsidRPr="0013234C">
                <w:rPr>
                  <w:rFonts w:ascii="Times New Roman" w:eastAsia="Times New Roman" w:hAnsi="Times New Roman" w:cs="Times New Roman"/>
                  <w:smallCaps/>
                  <w:color w:val="0000FF"/>
                  <w:sz w:val="26"/>
                  <w:szCs w:val="26"/>
                  <w:u w:val="single"/>
                  <w:lang w:eastAsia="en-CA"/>
                </w:rPr>
                <w:t>Preamble</w:t>
              </w:r>
            </w:hyperlink>
          </w:p>
        </w:tc>
      </w:tr>
      <w:tr w:rsidR="0013234C" w:rsidRPr="0013234C" w:rsidTr="0013234C">
        <w:trPr>
          <w:jc w:val="center"/>
        </w:trPr>
        <w:tc>
          <w:tcPr>
            <w:tcW w:w="10200" w:type="dxa"/>
            <w:gridSpan w:val="2"/>
            <w:shd w:val="clear" w:color="auto" w:fill="FFFFFF"/>
            <w:hideMark/>
          </w:tcPr>
          <w:p w:rsidR="0013234C" w:rsidRPr="0013234C" w:rsidRDefault="00A150C4" w:rsidP="0013234C">
            <w:pPr>
              <w:spacing w:before="11" w:after="0" w:line="189" w:lineRule="atLeast"/>
              <w:jc w:val="center"/>
              <w:rPr>
                <w:rFonts w:ascii="Times New Roman" w:eastAsia="Times New Roman" w:hAnsi="Times New Roman" w:cs="Times New Roman"/>
                <w:b/>
                <w:bCs/>
                <w:color w:val="000000"/>
                <w:sz w:val="18"/>
                <w:szCs w:val="18"/>
                <w:lang w:eastAsia="en-CA"/>
              </w:rPr>
            </w:pPr>
            <w:hyperlink r:id="rId15" w:anchor="BK1" w:history="1">
              <w:r w:rsidR="0013234C" w:rsidRPr="0013234C">
                <w:rPr>
                  <w:rFonts w:ascii="Times New Roman" w:eastAsia="Times New Roman" w:hAnsi="Times New Roman" w:cs="Times New Roman"/>
                  <w:b/>
                  <w:bCs/>
                  <w:color w:val="0000FF"/>
                  <w:sz w:val="18"/>
                  <w:szCs w:val="18"/>
                  <w:u w:val="single"/>
                  <w:lang w:eastAsia="en-CA"/>
                </w:rPr>
                <w:t>PART I</w:t>
              </w:r>
            </w:hyperlink>
            <w:r w:rsidR="0013234C" w:rsidRPr="0013234C">
              <w:rPr>
                <w:rFonts w:ascii="Times New Roman" w:eastAsia="Times New Roman" w:hAnsi="Times New Roman" w:cs="Times New Roman"/>
                <w:b/>
                <w:bCs/>
                <w:color w:val="000000"/>
                <w:sz w:val="18"/>
                <w:szCs w:val="18"/>
                <w:lang w:eastAsia="en-CA"/>
              </w:rPr>
              <w:br/>
              <w:t>FREEDOM FROM DISCRIMINATION</w:t>
            </w:r>
          </w:p>
        </w:tc>
      </w:tr>
      <w:tr w:rsidR="0013234C" w:rsidRPr="0013234C" w:rsidTr="0013234C">
        <w:trPr>
          <w:jc w:val="center"/>
        </w:trPr>
        <w:tc>
          <w:tcPr>
            <w:tcW w:w="1590" w:type="dxa"/>
            <w:shd w:val="clear" w:color="auto" w:fill="FFFFFF"/>
            <w:hideMark/>
          </w:tcPr>
          <w:p w:rsidR="0013234C" w:rsidRPr="0013234C" w:rsidRDefault="00A150C4" w:rsidP="0013234C">
            <w:pPr>
              <w:spacing w:before="11" w:after="0" w:line="189" w:lineRule="atLeast"/>
              <w:rPr>
                <w:rFonts w:ascii="Times New Roman" w:eastAsia="Times New Roman" w:hAnsi="Times New Roman" w:cs="Times New Roman"/>
                <w:color w:val="0000FF"/>
                <w:sz w:val="18"/>
                <w:szCs w:val="18"/>
                <w:u w:val="single"/>
                <w:lang w:eastAsia="en-CA"/>
              </w:rPr>
            </w:pPr>
            <w:hyperlink r:id="rId16" w:anchor="BK2" w:history="1">
              <w:r w:rsidR="0013234C" w:rsidRPr="0013234C">
                <w:rPr>
                  <w:rFonts w:ascii="Times New Roman" w:eastAsia="Times New Roman" w:hAnsi="Times New Roman" w:cs="Times New Roman"/>
                  <w:color w:val="0000FF"/>
                  <w:sz w:val="18"/>
                  <w:szCs w:val="18"/>
                  <w:u w:val="single"/>
                  <w:lang w:eastAsia="en-CA"/>
                </w:rPr>
                <w:t>1.</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Services</w:t>
            </w:r>
          </w:p>
        </w:tc>
      </w:tr>
      <w:tr w:rsidR="0013234C" w:rsidRPr="0013234C" w:rsidTr="0013234C">
        <w:trPr>
          <w:jc w:val="center"/>
        </w:trPr>
        <w:tc>
          <w:tcPr>
            <w:tcW w:w="1590" w:type="dxa"/>
            <w:shd w:val="clear" w:color="auto" w:fill="FFFFFF"/>
            <w:hideMark/>
          </w:tcPr>
          <w:p w:rsidR="0013234C" w:rsidRPr="0013234C" w:rsidRDefault="00A150C4" w:rsidP="0013234C">
            <w:pPr>
              <w:spacing w:before="11" w:after="0" w:line="189" w:lineRule="atLeast"/>
              <w:rPr>
                <w:rFonts w:ascii="Times New Roman" w:eastAsia="Times New Roman" w:hAnsi="Times New Roman" w:cs="Times New Roman"/>
                <w:color w:val="0000FF"/>
                <w:sz w:val="18"/>
                <w:szCs w:val="18"/>
                <w:u w:val="single"/>
                <w:lang w:eastAsia="en-CA"/>
              </w:rPr>
            </w:pPr>
            <w:hyperlink r:id="rId17" w:anchor="BK3" w:history="1">
              <w:r w:rsidR="0013234C" w:rsidRPr="0013234C">
                <w:rPr>
                  <w:rFonts w:ascii="Times New Roman" w:eastAsia="Times New Roman" w:hAnsi="Times New Roman" w:cs="Times New Roman"/>
                  <w:color w:val="0000FF"/>
                  <w:sz w:val="18"/>
                  <w:szCs w:val="18"/>
                  <w:u w:val="single"/>
                  <w:lang w:eastAsia="en-CA"/>
                </w:rPr>
                <w:t>2.</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Accommodation</w:t>
            </w:r>
          </w:p>
        </w:tc>
      </w:tr>
      <w:tr w:rsidR="0013234C" w:rsidRPr="0013234C" w:rsidTr="0013234C">
        <w:trPr>
          <w:jc w:val="center"/>
        </w:trPr>
        <w:tc>
          <w:tcPr>
            <w:tcW w:w="1590" w:type="dxa"/>
            <w:shd w:val="clear" w:color="auto" w:fill="FFFFFF"/>
            <w:hideMark/>
          </w:tcPr>
          <w:p w:rsidR="0013234C" w:rsidRPr="0013234C" w:rsidRDefault="00A150C4" w:rsidP="0013234C">
            <w:pPr>
              <w:spacing w:before="11" w:after="0" w:line="189" w:lineRule="atLeast"/>
              <w:rPr>
                <w:rFonts w:ascii="Times New Roman" w:eastAsia="Times New Roman" w:hAnsi="Times New Roman" w:cs="Times New Roman"/>
                <w:color w:val="0000FF"/>
                <w:sz w:val="18"/>
                <w:szCs w:val="18"/>
                <w:u w:val="single"/>
                <w:lang w:eastAsia="en-CA"/>
              </w:rPr>
            </w:pPr>
            <w:hyperlink r:id="rId18" w:anchor="BK4" w:history="1">
              <w:r w:rsidR="0013234C" w:rsidRPr="0013234C">
                <w:rPr>
                  <w:rFonts w:ascii="Times New Roman" w:eastAsia="Times New Roman" w:hAnsi="Times New Roman" w:cs="Times New Roman"/>
                  <w:color w:val="0000FF"/>
                  <w:sz w:val="18"/>
                  <w:szCs w:val="18"/>
                  <w:u w:val="single"/>
                  <w:lang w:eastAsia="en-CA"/>
                </w:rPr>
                <w:t>3.</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Contracts</w:t>
            </w:r>
          </w:p>
        </w:tc>
      </w:tr>
      <w:tr w:rsidR="0013234C" w:rsidRPr="0013234C" w:rsidTr="0013234C">
        <w:trPr>
          <w:jc w:val="center"/>
        </w:trPr>
        <w:tc>
          <w:tcPr>
            <w:tcW w:w="1590" w:type="dxa"/>
            <w:shd w:val="clear" w:color="auto" w:fill="FFFFFF"/>
            <w:hideMark/>
          </w:tcPr>
          <w:p w:rsidR="0013234C" w:rsidRPr="0013234C" w:rsidRDefault="00A150C4" w:rsidP="0013234C">
            <w:pPr>
              <w:spacing w:before="11" w:after="0" w:line="189" w:lineRule="atLeast"/>
              <w:rPr>
                <w:rFonts w:ascii="Times New Roman" w:eastAsia="Times New Roman" w:hAnsi="Times New Roman" w:cs="Times New Roman"/>
                <w:color w:val="0000FF"/>
                <w:sz w:val="18"/>
                <w:szCs w:val="18"/>
                <w:u w:val="single"/>
                <w:lang w:eastAsia="en-CA"/>
              </w:rPr>
            </w:pPr>
            <w:hyperlink r:id="rId19" w:anchor="BK5" w:history="1">
              <w:r w:rsidR="0013234C" w:rsidRPr="0013234C">
                <w:rPr>
                  <w:rFonts w:ascii="Times New Roman" w:eastAsia="Times New Roman" w:hAnsi="Times New Roman" w:cs="Times New Roman"/>
                  <w:color w:val="0000FF"/>
                  <w:sz w:val="18"/>
                  <w:szCs w:val="18"/>
                  <w:u w:val="single"/>
                  <w:lang w:eastAsia="en-CA"/>
                </w:rPr>
                <w:t>4.</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Accommodation of person under eighteen</w:t>
            </w:r>
          </w:p>
        </w:tc>
      </w:tr>
      <w:tr w:rsidR="0013234C" w:rsidRPr="0013234C" w:rsidTr="0013234C">
        <w:trPr>
          <w:jc w:val="center"/>
        </w:trPr>
        <w:tc>
          <w:tcPr>
            <w:tcW w:w="1590" w:type="dxa"/>
            <w:shd w:val="clear" w:color="auto" w:fill="FFFFFF"/>
            <w:hideMark/>
          </w:tcPr>
          <w:p w:rsidR="0013234C" w:rsidRPr="0013234C" w:rsidRDefault="00A150C4" w:rsidP="0013234C">
            <w:pPr>
              <w:spacing w:before="11" w:after="0" w:line="189" w:lineRule="atLeast"/>
              <w:rPr>
                <w:rFonts w:ascii="Times New Roman" w:eastAsia="Times New Roman" w:hAnsi="Times New Roman" w:cs="Times New Roman"/>
                <w:color w:val="0000FF"/>
                <w:sz w:val="18"/>
                <w:szCs w:val="18"/>
                <w:u w:val="single"/>
                <w:lang w:eastAsia="en-CA"/>
              </w:rPr>
            </w:pPr>
            <w:hyperlink r:id="rId20" w:anchor="BK6" w:history="1">
              <w:r w:rsidR="0013234C" w:rsidRPr="0013234C">
                <w:rPr>
                  <w:rFonts w:ascii="Times New Roman" w:eastAsia="Times New Roman" w:hAnsi="Times New Roman" w:cs="Times New Roman"/>
                  <w:color w:val="0000FF"/>
                  <w:sz w:val="18"/>
                  <w:szCs w:val="18"/>
                  <w:u w:val="single"/>
                  <w:lang w:eastAsia="en-CA"/>
                </w:rPr>
                <w:t>5.</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Employment</w:t>
            </w:r>
          </w:p>
        </w:tc>
      </w:tr>
      <w:tr w:rsidR="0013234C" w:rsidRPr="0013234C" w:rsidTr="0013234C">
        <w:trPr>
          <w:jc w:val="center"/>
        </w:trPr>
        <w:tc>
          <w:tcPr>
            <w:tcW w:w="1590" w:type="dxa"/>
            <w:shd w:val="clear" w:color="auto" w:fill="FFFFFF"/>
            <w:hideMark/>
          </w:tcPr>
          <w:p w:rsidR="0013234C" w:rsidRPr="0013234C" w:rsidRDefault="00A150C4" w:rsidP="0013234C">
            <w:pPr>
              <w:spacing w:before="11" w:after="0" w:line="189" w:lineRule="atLeast"/>
              <w:rPr>
                <w:rFonts w:ascii="Times New Roman" w:eastAsia="Times New Roman" w:hAnsi="Times New Roman" w:cs="Times New Roman"/>
                <w:color w:val="0000FF"/>
                <w:sz w:val="18"/>
                <w:szCs w:val="18"/>
                <w:u w:val="single"/>
                <w:lang w:eastAsia="en-CA"/>
              </w:rPr>
            </w:pPr>
            <w:hyperlink r:id="rId21" w:anchor="BK7" w:history="1">
              <w:r w:rsidR="0013234C" w:rsidRPr="0013234C">
                <w:rPr>
                  <w:rFonts w:ascii="Times New Roman" w:eastAsia="Times New Roman" w:hAnsi="Times New Roman" w:cs="Times New Roman"/>
                  <w:color w:val="0000FF"/>
                  <w:sz w:val="18"/>
                  <w:szCs w:val="18"/>
                  <w:u w:val="single"/>
                  <w:lang w:eastAsia="en-CA"/>
                </w:rPr>
                <w:t>6.</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Vocational associations</w:t>
            </w:r>
          </w:p>
        </w:tc>
      </w:tr>
      <w:tr w:rsidR="0013234C" w:rsidRPr="0013234C" w:rsidTr="0013234C">
        <w:trPr>
          <w:jc w:val="center"/>
        </w:trPr>
        <w:tc>
          <w:tcPr>
            <w:tcW w:w="1590" w:type="dxa"/>
            <w:shd w:val="clear" w:color="auto" w:fill="FFFFFF"/>
            <w:hideMark/>
          </w:tcPr>
          <w:p w:rsidR="0013234C" w:rsidRPr="0013234C" w:rsidRDefault="00A150C4" w:rsidP="0013234C">
            <w:pPr>
              <w:spacing w:before="11" w:after="0" w:line="189" w:lineRule="atLeast"/>
              <w:rPr>
                <w:rFonts w:ascii="Times New Roman" w:eastAsia="Times New Roman" w:hAnsi="Times New Roman" w:cs="Times New Roman"/>
                <w:color w:val="0000FF"/>
                <w:sz w:val="18"/>
                <w:szCs w:val="18"/>
                <w:u w:val="single"/>
                <w:lang w:eastAsia="en-CA"/>
              </w:rPr>
            </w:pPr>
            <w:hyperlink r:id="rId22" w:anchor="BK8" w:history="1">
              <w:r w:rsidR="0013234C" w:rsidRPr="0013234C">
                <w:rPr>
                  <w:rFonts w:ascii="Times New Roman" w:eastAsia="Times New Roman" w:hAnsi="Times New Roman" w:cs="Times New Roman"/>
                  <w:color w:val="0000FF"/>
                  <w:sz w:val="18"/>
                  <w:szCs w:val="18"/>
                  <w:u w:val="single"/>
                  <w:lang w:eastAsia="en-CA"/>
                </w:rPr>
                <w:t>7.</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Sexual harassment</w:t>
            </w:r>
          </w:p>
        </w:tc>
      </w:tr>
      <w:tr w:rsidR="0013234C" w:rsidRPr="0013234C" w:rsidTr="0013234C">
        <w:trPr>
          <w:jc w:val="center"/>
        </w:trPr>
        <w:tc>
          <w:tcPr>
            <w:tcW w:w="1590" w:type="dxa"/>
            <w:shd w:val="clear" w:color="auto" w:fill="FFFFFF"/>
            <w:hideMark/>
          </w:tcPr>
          <w:p w:rsidR="0013234C" w:rsidRPr="0013234C" w:rsidRDefault="00A150C4" w:rsidP="0013234C">
            <w:pPr>
              <w:spacing w:before="11" w:after="0" w:line="189" w:lineRule="atLeast"/>
              <w:rPr>
                <w:rFonts w:ascii="Times New Roman" w:eastAsia="Times New Roman" w:hAnsi="Times New Roman" w:cs="Times New Roman"/>
                <w:color w:val="0000FF"/>
                <w:sz w:val="18"/>
                <w:szCs w:val="18"/>
                <w:u w:val="single"/>
                <w:lang w:eastAsia="en-CA"/>
              </w:rPr>
            </w:pPr>
            <w:hyperlink r:id="rId23" w:anchor="BK9" w:history="1">
              <w:r w:rsidR="0013234C" w:rsidRPr="0013234C">
                <w:rPr>
                  <w:rFonts w:ascii="Times New Roman" w:eastAsia="Times New Roman" w:hAnsi="Times New Roman" w:cs="Times New Roman"/>
                  <w:color w:val="0000FF"/>
                  <w:sz w:val="18"/>
                  <w:szCs w:val="18"/>
                  <w:u w:val="single"/>
                  <w:lang w:eastAsia="en-CA"/>
                </w:rPr>
                <w:t>8.</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Reprisals</w:t>
            </w:r>
          </w:p>
        </w:tc>
      </w:tr>
      <w:tr w:rsidR="0013234C" w:rsidRPr="0013234C" w:rsidTr="0013234C">
        <w:trPr>
          <w:jc w:val="center"/>
        </w:trPr>
        <w:tc>
          <w:tcPr>
            <w:tcW w:w="1590" w:type="dxa"/>
            <w:shd w:val="clear" w:color="auto" w:fill="FFFFFF"/>
            <w:hideMark/>
          </w:tcPr>
          <w:p w:rsidR="0013234C" w:rsidRPr="0013234C" w:rsidRDefault="00A150C4" w:rsidP="0013234C">
            <w:pPr>
              <w:spacing w:before="11" w:after="0" w:line="189" w:lineRule="atLeast"/>
              <w:rPr>
                <w:rFonts w:ascii="Times New Roman" w:eastAsia="Times New Roman" w:hAnsi="Times New Roman" w:cs="Times New Roman"/>
                <w:color w:val="0000FF"/>
                <w:sz w:val="18"/>
                <w:szCs w:val="18"/>
                <w:u w:val="single"/>
                <w:lang w:eastAsia="en-CA"/>
              </w:rPr>
            </w:pPr>
            <w:hyperlink r:id="rId24" w:anchor="BK10" w:history="1">
              <w:r w:rsidR="0013234C" w:rsidRPr="0013234C">
                <w:rPr>
                  <w:rFonts w:ascii="Times New Roman" w:eastAsia="Times New Roman" w:hAnsi="Times New Roman" w:cs="Times New Roman"/>
                  <w:color w:val="0000FF"/>
                  <w:sz w:val="18"/>
                  <w:szCs w:val="18"/>
                  <w:u w:val="single"/>
                  <w:lang w:eastAsia="en-CA"/>
                </w:rPr>
                <w:t>9.</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Infringement prohibited</w:t>
            </w:r>
          </w:p>
        </w:tc>
      </w:tr>
      <w:tr w:rsidR="0013234C" w:rsidRPr="0013234C" w:rsidTr="0013234C">
        <w:trPr>
          <w:jc w:val="center"/>
        </w:trPr>
        <w:tc>
          <w:tcPr>
            <w:tcW w:w="10200" w:type="dxa"/>
            <w:gridSpan w:val="2"/>
            <w:shd w:val="clear" w:color="auto" w:fill="FFFFFF"/>
            <w:hideMark/>
          </w:tcPr>
          <w:p w:rsidR="0013234C" w:rsidRPr="0013234C" w:rsidRDefault="00A150C4" w:rsidP="0013234C">
            <w:pPr>
              <w:spacing w:before="11" w:after="0" w:line="189" w:lineRule="atLeast"/>
              <w:jc w:val="center"/>
              <w:rPr>
                <w:rFonts w:ascii="Times New Roman" w:eastAsia="Times New Roman" w:hAnsi="Times New Roman" w:cs="Times New Roman"/>
                <w:b/>
                <w:bCs/>
                <w:color w:val="000000"/>
                <w:sz w:val="18"/>
                <w:szCs w:val="18"/>
                <w:lang w:eastAsia="en-CA"/>
              </w:rPr>
            </w:pPr>
            <w:hyperlink r:id="rId25" w:anchor="BK11" w:history="1">
              <w:r w:rsidR="0013234C" w:rsidRPr="0013234C">
                <w:rPr>
                  <w:rFonts w:ascii="Times New Roman" w:eastAsia="Times New Roman" w:hAnsi="Times New Roman" w:cs="Times New Roman"/>
                  <w:b/>
                  <w:bCs/>
                  <w:color w:val="0000FF"/>
                  <w:sz w:val="18"/>
                  <w:szCs w:val="18"/>
                  <w:u w:val="single"/>
                  <w:lang w:eastAsia="en-CA"/>
                </w:rPr>
                <w:t>PART II</w:t>
              </w:r>
            </w:hyperlink>
            <w:r w:rsidR="0013234C" w:rsidRPr="0013234C">
              <w:rPr>
                <w:rFonts w:ascii="Times New Roman" w:eastAsia="Times New Roman" w:hAnsi="Times New Roman" w:cs="Times New Roman"/>
                <w:b/>
                <w:bCs/>
                <w:color w:val="000000"/>
                <w:sz w:val="18"/>
                <w:szCs w:val="18"/>
                <w:lang w:eastAsia="en-CA"/>
              </w:rPr>
              <w:br/>
              <w:t>INTERPRETATION AND APPLICATION</w:t>
            </w:r>
          </w:p>
        </w:tc>
      </w:tr>
      <w:tr w:rsidR="0013234C" w:rsidRPr="0013234C" w:rsidTr="0013234C">
        <w:trPr>
          <w:jc w:val="center"/>
        </w:trPr>
        <w:tc>
          <w:tcPr>
            <w:tcW w:w="1590" w:type="dxa"/>
            <w:shd w:val="clear" w:color="auto" w:fill="FFFFFF"/>
            <w:hideMark/>
          </w:tcPr>
          <w:p w:rsidR="0013234C" w:rsidRPr="0013234C" w:rsidRDefault="00A150C4" w:rsidP="0013234C">
            <w:pPr>
              <w:spacing w:before="11" w:after="0" w:line="189" w:lineRule="atLeast"/>
              <w:rPr>
                <w:rFonts w:ascii="Times New Roman" w:eastAsia="Times New Roman" w:hAnsi="Times New Roman" w:cs="Times New Roman"/>
                <w:color w:val="0000FF"/>
                <w:sz w:val="18"/>
                <w:szCs w:val="18"/>
                <w:u w:val="single"/>
                <w:lang w:eastAsia="en-CA"/>
              </w:rPr>
            </w:pPr>
            <w:hyperlink r:id="rId26" w:anchor="BK12" w:history="1">
              <w:r w:rsidR="0013234C" w:rsidRPr="0013234C">
                <w:rPr>
                  <w:rFonts w:ascii="Times New Roman" w:eastAsia="Times New Roman" w:hAnsi="Times New Roman" w:cs="Times New Roman"/>
                  <w:color w:val="0000FF"/>
                  <w:sz w:val="18"/>
                  <w:szCs w:val="18"/>
                  <w:u w:val="single"/>
                  <w:lang w:eastAsia="en-CA"/>
                </w:rPr>
                <w:t>10.</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Definitions re: Parts I and II</w:t>
            </w:r>
          </w:p>
        </w:tc>
      </w:tr>
      <w:tr w:rsidR="0013234C" w:rsidRPr="0013234C" w:rsidTr="0013234C">
        <w:trPr>
          <w:jc w:val="center"/>
        </w:trPr>
        <w:tc>
          <w:tcPr>
            <w:tcW w:w="1590" w:type="dxa"/>
            <w:shd w:val="clear" w:color="auto" w:fill="FFFFFF"/>
            <w:hideMark/>
          </w:tcPr>
          <w:p w:rsidR="0013234C" w:rsidRPr="0013234C" w:rsidRDefault="00A150C4" w:rsidP="0013234C">
            <w:pPr>
              <w:spacing w:before="11" w:after="0" w:line="189" w:lineRule="atLeast"/>
              <w:rPr>
                <w:rFonts w:ascii="Times New Roman" w:eastAsia="Times New Roman" w:hAnsi="Times New Roman" w:cs="Times New Roman"/>
                <w:color w:val="0000FF"/>
                <w:sz w:val="18"/>
                <w:szCs w:val="18"/>
                <w:u w:val="single"/>
                <w:lang w:eastAsia="en-CA"/>
              </w:rPr>
            </w:pPr>
            <w:hyperlink r:id="rId27" w:anchor="BK13" w:history="1">
              <w:r w:rsidR="0013234C" w:rsidRPr="0013234C">
                <w:rPr>
                  <w:rFonts w:ascii="Times New Roman" w:eastAsia="Times New Roman" w:hAnsi="Times New Roman" w:cs="Times New Roman"/>
                  <w:color w:val="0000FF"/>
                  <w:sz w:val="18"/>
                  <w:szCs w:val="18"/>
                  <w:u w:val="single"/>
                  <w:lang w:eastAsia="en-CA"/>
                </w:rPr>
                <w:t>11.</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Constructive discrimination</w:t>
            </w:r>
          </w:p>
        </w:tc>
      </w:tr>
      <w:tr w:rsidR="0013234C" w:rsidRPr="0013234C" w:rsidTr="0013234C">
        <w:trPr>
          <w:jc w:val="center"/>
        </w:trPr>
        <w:tc>
          <w:tcPr>
            <w:tcW w:w="1590" w:type="dxa"/>
            <w:shd w:val="clear" w:color="auto" w:fill="FFFFFF"/>
            <w:hideMark/>
          </w:tcPr>
          <w:p w:rsidR="0013234C" w:rsidRPr="0013234C" w:rsidRDefault="00A150C4" w:rsidP="0013234C">
            <w:pPr>
              <w:spacing w:before="11" w:after="0" w:line="189" w:lineRule="atLeast"/>
              <w:rPr>
                <w:rFonts w:ascii="Times New Roman" w:eastAsia="Times New Roman" w:hAnsi="Times New Roman" w:cs="Times New Roman"/>
                <w:color w:val="0000FF"/>
                <w:sz w:val="18"/>
                <w:szCs w:val="18"/>
                <w:u w:val="single"/>
                <w:lang w:eastAsia="en-CA"/>
              </w:rPr>
            </w:pPr>
            <w:hyperlink r:id="rId28" w:anchor="BK14" w:history="1">
              <w:r w:rsidR="0013234C" w:rsidRPr="0013234C">
                <w:rPr>
                  <w:rFonts w:ascii="Times New Roman" w:eastAsia="Times New Roman" w:hAnsi="Times New Roman" w:cs="Times New Roman"/>
                  <w:color w:val="0000FF"/>
                  <w:sz w:val="18"/>
                  <w:szCs w:val="18"/>
                  <w:u w:val="single"/>
                  <w:lang w:eastAsia="en-CA"/>
                </w:rPr>
                <w:t>12.</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Discrimination because of association</w:t>
            </w:r>
          </w:p>
        </w:tc>
      </w:tr>
    </w:tbl>
    <w:p w:rsidR="000C4C32" w:rsidRDefault="000C4C32"/>
    <w:p w:rsidR="0013234C" w:rsidRDefault="0013234C" w:rsidP="0013234C">
      <w:pPr>
        <w:pStyle w:val="headnote-e"/>
        <w:keepNext/>
        <w:shd w:val="clear" w:color="auto" w:fill="FFFFFF"/>
        <w:spacing w:before="0" w:beforeAutospacing="0" w:after="0" w:afterAutospacing="0"/>
        <w:jc w:val="both"/>
        <w:rPr>
          <w:b/>
          <w:bCs/>
          <w:color w:val="000000"/>
          <w:sz w:val="26"/>
          <w:szCs w:val="26"/>
        </w:rPr>
      </w:pPr>
      <w:r>
        <w:rPr>
          <w:b/>
          <w:bCs/>
          <w:color w:val="000000"/>
          <w:sz w:val="26"/>
          <w:szCs w:val="26"/>
        </w:rPr>
        <w:t>Preamble</w:t>
      </w:r>
    </w:p>
    <w:p w:rsidR="0013234C" w:rsidRDefault="0013234C" w:rsidP="0013234C">
      <w:pPr>
        <w:pStyle w:val="preamble-e"/>
        <w:shd w:val="clear" w:color="auto" w:fill="FFFFFF"/>
        <w:spacing w:before="0" w:beforeAutospacing="0" w:after="200" w:afterAutospacing="0"/>
        <w:jc w:val="both"/>
        <w:rPr>
          <w:color w:val="000000"/>
          <w:sz w:val="26"/>
          <w:szCs w:val="26"/>
        </w:rPr>
      </w:pPr>
      <w:bookmarkStart w:id="3" w:name="P198_2722"/>
      <w:bookmarkStart w:id="4" w:name="BK0"/>
      <w:bookmarkEnd w:id="3"/>
      <w:bookmarkEnd w:id="4"/>
      <w:r>
        <w:rPr>
          <w:color w:val="000000"/>
          <w:sz w:val="26"/>
          <w:szCs w:val="26"/>
        </w:rPr>
        <w:t>Whereas recognition of the inherent dignity and the equal and inalienable rights of all members of the human family is the foundation of freedom, justice and peace in the world and is in accord with the Universal Declaration of Human Rights as proclaimed by the United Nations;</w:t>
      </w:r>
    </w:p>
    <w:p w:rsidR="0013234C" w:rsidRDefault="0013234C" w:rsidP="0013234C">
      <w:pPr>
        <w:pStyle w:val="preamble-e"/>
        <w:shd w:val="clear" w:color="auto" w:fill="FFFFFF"/>
        <w:spacing w:before="0" w:beforeAutospacing="0" w:after="200" w:afterAutospacing="0"/>
        <w:jc w:val="both"/>
        <w:rPr>
          <w:color w:val="000000"/>
          <w:sz w:val="26"/>
          <w:szCs w:val="26"/>
        </w:rPr>
      </w:pPr>
      <w:r>
        <w:rPr>
          <w:color w:val="000000"/>
          <w:sz w:val="26"/>
          <w:szCs w:val="26"/>
        </w:rPr>
        <w:t xml:space="preserve">And Whereas it is public policy in Ontario to recognize the dignity and worth of every person and to provide for equal rights and opportunities without discrimination that is contrary to law, and having as its aim the creation of a climate of understanding and mutual respect for the </w:t>
      </w:r>
      <w:r>
        <w:rPr>
          <w:color w:val="000000"/>
          <w:sz w:val="26"/>
          <w:szCs w:val="26"/>
        </w:rPr>
        <w:lastRenderedPageBreak/>
        <w:t xml:space="preserve">dignity and worth of each person so that each person feels a part of the community and able to </w:t>
      </w:r>
      <w:proofErr w:type="gramStart"/>
      <w:r>
        <w:rPr>
          <w:color w:val="000000"/>
          <w:sz w:val="26"/>
          <w:szCs w:val="26"/>
        </w:rPr>
        <w:t>contribute</w:t>
      </w:r>
      <w:proofErr w:type="gramEnd"/>
      <w:r>
        <w:rPr>
          <w:color w:val="000000"/>
          <w:sz w:val="26"/>
          <w:szCs w:val="26"/>
        </w:rPr>
        <w:t xml:space="preserve"> fully to the development and well-being of the community and the Province;</w:t>
      </w:r>
    </w:p>
    <w:p w:rsidR="0013234C" w:rsidRDefault="0013234C" w:rsidP="0013234C">
      <w:pPr>
        <w:pStyle w:val="preamble-e"/>
        <w:shd w:val="clear" w:color="auto" w:fill="FFFFFF"/>
        <w:spacing w:before="0" w:beforeAutospacing="0" w:after="200" w:afterAutospacing="0"/>
        <w:jc w:val="both"/>
        <w:rPr>
          <w:color w:val="000000"/>
          <w:sz w:val="26"/>
          <w:szCs w:val="26"/>
        </w:rPr>
      </w:pPr>
      <w:r>
        <w:rPr>
          <w:color w:val="000000"/>
          <w:sz w:val="26"/>
          <w:szCs w:val="26"/>
        </w:rPr>
        <w:t xml:space="preserve">And </w:t>
      </w:r>
      <w:proofErr w:type="gramStart"/>
      <w:r>
        <w:rPr>
          <w:color w:val="000000"/>
          <w:sz w:val="26"/>
          <w:szCs w:val="26"/>
        </w:rPr>
        <w:t>Whereas</w:t>
      </w:r>
      <w:proofErr w:type="gramEnd"/>
      <w:r>
        <w:rPr>
          <w:color w:val="000000"/>
          <w:sz w:val="26"/>
          <w:szCs w:val="26"/>
        </w:rPr>
        <w:t xml:space="preserve"> these principles have been confirmed in Ontario by a number of enactments of the Legislature and it is desirable to revise and extend the protection of human rights in Ontario;</w:t>
      </w:r>
    </w:p>
    <w:p w:rsidR="0013234C" w:rsidRDefault="0013234C" w:rsidP="0013234C">
      <w:pPr>
        <w:pStyle w:val="preamble-e"/>
        <w:shd w:val="clear" w:color="auto" w:fill="FFFFFF"/>
        <w:spacing w:before="0" w:beforeAutospacing="0" w:after="200" w:afterAutospacing="0"/>
        <w:jc w:val="both"/>
        <w:rPr>
          <w:color w:val="000000"/>
          <w:sz w:val="26"/>
          <w:szCs w:val="26"/>
        </w:rPr>
      </w:pPr>
      <w:r>
        <w:rPr>
          <w:color w:val="000000"/>
          <w:sz w:val="26"/>
          <w:szCs w:val="26"/>
        </w:rPr>
        <w:t>Therefore, Her Majesty, by and with the advice and consent of the Legislative Assembly of the Province of Ontario, enacts as follows:</w:t>
      </w:r>
    </w:p>
    <w:p w:rsidR="0013234C" w:rsidRDefault="0013234C" w:rsidP="0013234C">
      <w:pPr>
        <w:pStyle w:val="preamble-e"/>
        <w:shd w:val="clear" w:color="auto" w:fill="FFFFFF"/>
        <w:spacing w:before="0" w:beforeAutospacing="0" w:after="200" w:afterAutospacing="0"/>
        <w:jc w:val="both"/>
        <w:rPr>
          <w:color w:val="000000"/>
          <w:sz w:val="26"/>
          <w:szCs w:val="26"/>
        </w:rPr>
      </w:pPr>
    </w:p>
    <w:p w:rsidR="0013234C" w:rsidRDefault="0013234C" w:rsidP="0013234C">
      <w:pPr>
        <w:pStyle w:val="partnum-e"/>
        <w:keepNext/>
        <w:shd w:val="clear" w:color="auto" w:fill="FFFFFF"/>
        <w:spacing w:before="0" w:beforeAutospacing="0" w:after="200" w:afterAutospacing="0"/>
        <w:jc w:val="center"/>
        <w:rPr>
          <w:b/>
          <w:bCs/>
          <w:caps/>
          <w:color w:val="000000"/>
          <w:sz w:val="26"/>
          <w:szCs w:val="26"/>
        </w:rPr>
      </w:pPr>
      <w:bookmarkStart w:id="5" w:name="P202_3784"/>
      <w:bookmarkStart w:id="6" w:name="BK1"/>
      <w:bookmarkEnd w:id="5"/>
      <w:bookmarkEnd w:id="6"/>
      <w:r>
        <w:rPr>
          <w:b/>
          <w:bCs/>
          <w:caps/>
          <w:color w:val="000000"/>
          <w:sz w:val="26"/>
          <w:szCs w:val="26"/>
        </w:rPr>
        <w:t>PART I</w:t>
      </w:r>
      <w:r>
        <w:rPr>
          <w:b/>
          <w:bCs/>
          <w:caps/>
          <w:color w:val="000000"/>
          <w:sz w:val="26"/>
          <w:szCs w:val="26"/>
        </w:rPr>
        <w:br/>
        <w:t>FREEDOM FROM DISCRIMINATION</w:t>
      </w:r>
    </w:p>
    <w:p w:rsidR="0013234C" w:rsidRPr="0013234C" w:rsidRDefault="0013234C" w:rsidP="0013234C">
      <w:pPr>
        <w:pStyle w:val="headnote-e"/>
        <w:keepNext/>
        <w:shd w:val="clear" w:color="auto" w:fill="FFFFFF"/>
        <w:spacing w:before="0" w:beforeAutospacing="0" w:after="0" w:afterAutospacing="0"/>
        <w:jc w:val="both"/>
        <w:rPr>
          <w:b/>
          <w:bCs/>
          <w:color w:val="000000"/>
          <w:sz w:val="26"/>
          <w:szCs w:val="26"/>
          <w:highlight w:val="yellow"/>
        </w:rPr>
      </w:pPr>
      <w:r w:rsidRPr="0013234C">
        <w:rPr>
          <w:b/>
          <w:bCs/>
          <w:color w:val="000000"/>
          <w:sz w:val="26"/>
          <w:szCs w:val="26"/>
          <w:highlight w:val="yellow"/>
        </w:rPr>
        <w:t>Services</w:t>
      </w:r>
    </w:p>
    <w:bookmarkStart w:id="7" w:name="P204_3825"/>
    <w:bookmarkStart w:id="8" w:name="s1"/>
    <w:bookmarkStart w:id="9" w:name="BK2"/>
    <w:bookmarkEnd w:id="7"/>
    <w:bookmarkEnd w:id="8"/>
    <w:bookmarkEnd w:id="9"/>
    <w:p w:rsidR="0013234C" w:rsidRDefault="0013234C" w:rsidP="0013234C">
      <w:pPr>
        <w:pStyle w:val="section-e"/>
        <w:shd w:val="clear" w:color="auto" w:fill="FFFFFF"/>
        <w:spacing w:before="0" w:beforeAutospacing="0" w:after="120" w:afterAutospacing="0"/>
        <w:ind w:firstLine="600"/>
        <w:jc w:val="both"/>
        <w:rPr>
          <w:color w:val="000000"/>
          <w:sz w:val="26"/>
          <w:szCs w:val="26"/>
        </w:rPr>
      </w:pPr>
      <w:r w:rsidRPr="0013234C">
        <w:rPr>
          <w:b/>
          <w:bCs/>
          <w:color w:val="000000"/>
          <w:sz w:val="26"/>
          <w:szCs w:val="26"/>
          <w:highlight w:val="yellow"/>
        </w:rPr>
        <w:fldChar w:fldCharType="begin"/>
      </w:r>
      <w:r w:rsidRPr="0013234C">
        <w:rPr>
          <w:b/>
          <w:bCs/>
          <w:color w:val="000000"/>
          <w:sz w:val="26"/>
          <w:szCs w:val="26"/>
          <w:highlight w:val="yellow"/>
        </w:rPr>
        <w:instrText xml:space="preserve"> HYPERLINK "http://www.e-laws.gov.on.ca/html/statutes/french/elaws_statutes_90h19_f.htm" \l "s1" </w:instrText>
      </w:r>
      <w:r w:rsidRPr="0013234C">
        <w:rPr>
          <w:b/>
          <w:bCs/>
          <w:color w:val="000000"/>
          <w:sz w:val="26"/>
          <w:szCs w:val="26"/>
          <w:highlight w:val="yellow"/>
        </w:rPr>
        <w:fldChar w:fldCharType="separate"/>
      </w:r>
      <w:r w:rsidRPr="0013234C">
        <w:rPr>
          <w:rStyle w:val="Hyperlink"/>
          <w:b/>
          <w:bCs/>
          <w:sz w:val="26"/>
          <w:szCs w:val="26"/>
          <w:highlight w:val="yellow"/>
        </w:rPr>
        <w:t>1.</w:t>
      </w:r>
      <w:r w:rsidRPr="0013234C">
        <w:rPr>
          <w:b/>
          <w:bCs/>
          <w:color w:val="000000"/>
          <w:sz w:val="26"/>
          <w:szCs w:val="26"/>
          <w:highlight w:val="yellow"/>
        </w:rPr>
        <w:fldChar w:fldCharType="end"/>
      </w:r>
      <w:r w:rsidRPr="0013234C">
        <w:rPr>
          <w:color w:val="000000"/>
          <w:sz w:val="26"/>
          <w:szCs w:val="26"/>
          <w:highlight w:val="yellow"/>
        </w:rPr>
        <w:t>  Every person has a right to equal treatment with respect to services, goods and facilities, without discrimination because of race, ancestry, place of origin, colour, ethnic origin, citizenship, creed, sex, sexual orientation, gender identity, gender expression, age, marital status, family status or disability. R.S.O. 1990, c. H.19, s. 1; 1999, c. 6, s. 28 (1); 2001, c. 32, s. 27 (1); 2005, c. 5, s. 32 (1); 2012, c. 7, s. 1.</w:t>
      </w:r>
    </w:p>
    <w:p w:rsidR="008C6A78" w:rsidRDefault="008C6A78" w:rsidP="0013234C">
      <w:pPr>
        <w:pStyle w:val="headnote-e"/>
        <w:keepNext/>
        <w:shd w:val="clear" w:color="auto" w:fill="FFFFFF"/>
        <w:spacing w:before="0" w:beforeAutospacing="0" w:after="0" w:afterAutospacing="0"/>
        <w:jc w:val="both"/>
        <w:rPr>
          <w:b/>
          <w:bCs/>
          <w:color w:val="000000"/>
          <w:sz w:val="26"/>
          <w:szCs w:val="26"/>
          <w:highlight w:val="yellow"/>
        </w:rPr>
      </w:pPr>
    </w:p>
    <w:p w:rsidR="0013234C" w:rsidRPr="0013234C" w:rsidRDefault="0013234C" w:rsidP="0013234C">
      <w:pPr>
        <w:pStyle w:val="headnote-e"/>
        <w:keepNext/>
        <w:shd w:val="clear" w:color="auto" w:fill="FFFFFF"/>
        <w:spacing w:before="0" w:beforeAutospacing="0" w:after="0" w:afterAutospacing="0"/>
        <w:jc w:val="both"/>
        <w:rPr>
          <w:b/>
          <w:bCs/>
          <w:color w:val="000000"/>
          <w:sz w:val="26"/>
          <w:szCs w:val="26"/>
          <w:highlight w:val="yellow"/>
        </w:rPr>
      </w:pPr>
      <w:r w:rsidRPr="0013234C">
        <w:rPr>
          <w:b/>
          <w:bCs/>
          <w:color w:val="000000"/>
          <w:sz w:val="26"/>
          <w:szCs w:val="26"/>
          <w:highlight w:val="yellow"/>
        </w:rPr>
        <w:t>Employment</w:t>
      </w:r>
    </w:p>
    <w:bookmarkStart w:id="10" w:name="P216_6376"/>
    <w:bookmarkStart w:id="11" w:name="s5s1"/>
    <w:bookmarkStart w:id="12" w:name="BK6"/>
    <w:bookmarkEnd w:id="10"/>
    <w:bookmarkEnd w:id="11"/>
    <w:bookmarkEnd w:id="12"/>
    <w:p w:rsidR="0013234C" w:rsidRPr="0013234C" w:rsidRDefault="0013234C" w:rsidP="0013234C">
      <w:pPr>
        <w:pStyle w:val="section-e"/>
        <w:shd w:val="clear" w:color="auto" w:fill="FFFFFF"/>
        <w:spacing w:before="0" w:beforeAutospacing="0" w:after="120" w:afterAutospacing="0"/>
        <w:ind w:firstLine="600"/>
        <w:jc w:val="both"/>
        <w:rPr>
          <w:color w:val="000000"/>
          <w:sz w:val="26"/>
          <w:szCs w:val="26"/>
          <w:highlight w:val="yellow"/>
        </w:rPr>
      </w:pPr>
      <w:r w:rsidRPr="0013234C">
        <w:rPr>
          <w:b/>
          <w:bCs/>
          <w:color w:val="000000"/>
          <w:sz w:val="26"/>
          <w:szCs w:val="26"/>
          <w:highlight w:val="yellow"/>
        </w:rPr>
        <w:fldChar w:fldCharType="begin"/>
      </w:r>
      <w:r w:rsidRPr="0013234C">
        <w:rPr>
          <w:b/>
          <w:bCs/>
          <w:color w:val="000000"/>
          <w:sz w:val="26"/>
          <w:szCs w:val="26"/>
          <w:highlight w:val="yellow"/>
        </w:rPr>
        <w:instrText xml:space="preserve"> HYPERLINK "http://www.e-laws.gov.on.ca/html/statutes/french/elaws_statutes_90h19_f.htm" \l "s5s1" </w:instrText>
      </w:r>
      <w:r w:rsidRPr="0013234C">
        <w:rPr>
          <w:b/>
          <w:bCs/>
          <w:color w:val="000000"/>
          <w:sz w:val="26"/>
          <w:szCs w:val="26"/>
          <w:highlight w:val="yellow"/>
        </w:rPr>
        <w:fldChar w:fldCharType="separate"/>
      </w:r>
      <w:r w:rsidRPr="0013234C">
        <w:rPr>
          <w:rStyle w:val="Hyperlink"/>
          <w:b/>
          <w:bCs/>
          <w:sz w:val="26"/>
          <w:szCs w:val="26"/>
          <w:highlight w:val="yellow"/>
        </w:rPr>
        <w:t>5.</w:t>
      </w:r>
      <w:r w:rsidRPr="0013234C">
        <w:rPr>
          <w:b/>
          <w:bCs/>
          <w:color w:val="000000"/>
          <w:sz w:val="26"/>
          <w:szCs w:val="26"/>
          <w:highlight w:val="yellow"/>
        </w:rPr>
        <w:fldChar w:fldCharType="end"/>
      </w:r>
      <w:hyperlink r:id="rId29" w:anchor="s5s1" w:history="1">
        <w:r w:rsidRPr="0013234C">
          <w:rPr>
            <w:rStyle w:val="Hyperlink"/>
            <w:sz w:val="26"/>
            <w:szCs w:val="26"/>
            <w:highlight w:val="yellow"/>
          </w:rPr>
          <w:t>  (1)</w:t>
        </w:r>
      </w:hyperlink>
      <w:r w:rsidRPr="0013234C">
        <w:rPr>
          <w:color w:val="000000"/>
          <w:sz w:val="26"/>
          <w:szCs w:val="26"/>
          <w:highlight w:val="yellow"/>
        </w:rPr>
        <w:t>  Every person has a right to equal treatment with respect to employment without discrimination because of race, ancestry, place of origin, colour, ethnic origin, citizenship, creed, sex, sexual orientation, gender identity, gender expression, age, record of offences, marital status, family status or disability. R.S.O. 1990, c. H.19, s. 5 (1); 1999, c. 6, s. 28 (5); 2001, c. 32, s. 27 (1); 2005, c. 5, s. 32 (5); 2012, c. 7, s. 4 (1).</w:t>
      </w:r>
    </w:p>
    <w:p w:rsidR="008C6A78" w:rsidRDefault="008C6A78" w:rsidP="0013234C">
      <w:pPr>
        <w:pStyle w:val="headnote-e"/>
        <w:keepNext/>
        <w:shd w:val="clear" w:color="auto" w:fill="FFFFFF"/>
        <w:spacing w:before="0" w:beforeAutospacing="0" w:after="0" w:afterAutospacing="0"/>
        <w:jc w:val="both"/>
        <w:rPr>
          <w:b/>
          <w:bCs/>
          <w:color w:val="000000"/>
          <w:sz w:val="26"/>
          <w:szCs w:val="26"/>
          <w:highlight w:val="yellow"/>
        </w:rPr>
      </w:pPr>
    </w:p>
    <w:p w:rsidR="0013234C" w:rsidRPr="0013234C" w:rsidRDefault="0013234C" w:rsidP="0013234C">
      <w:pPr>
        <w:pStyle w:val="headnote-e"/>
        <w:keepNext/>
        <w:shd w:val="clear" w:color="auto" w:fill="FFFFFF"/>
        <w:spacing w:before="0" w:beforeAutospacing="0" w:after="0" w:afterAutospacing="0"/>
        <w:jc w:val="both"/>
        <w:rPr>
          <w:b/>
          <w:bCs/>
          <w:color w:val="000000"/>
          <w:sz w:val="26"/>
          <w:szCs w:val="26"/>
          <w:highlight w:val="yellow"/>
        </w:rPr>
      </w:pPr>
      <w:r w:rsidRPr="0013234C">
        <w:rPr>
          <w:b/>
          <w:bCs/>
          <w:color w:val="000000"/>
          <w:sz w:val="26"/>
          <w:szCs w:val="26"/>
          <w:highlight w:val="yellow"/>
        </w:rPr>
        <w:t>Harassment in employment</w:t>
      </w:r>
    </w:p>
    <w:bookmarkStart w:id="13" w:name="P218_6863"/>
    <w:bookmarkStart w:id="14" w:name="s5s2"/>
    <w:bookmarkEnd w:id="13"/>
    <w:bookmarkEnd w:id="14"/>
    <w:p w:rsidR="0013234C" w:rsidRDefault="0013234C" w:rsidP="0013234C">
      <w:pPr>
        <w:pStyle w:val="subsection-e"/>
        <w:shd w:val="clear" w:color="auto" w:fill="FFFFFF"/>
        <w:spacing w:before="0" w:beforeAutospacing="0" w:after="120" w:afterAutospacing="0"/>
        <w:ind w:firstLine="600"/>
        <w:jc w:val="both"/>
        <w:rPr>
          <w:color w:val="000000"/>
          <w:sz w:val="26"/>
          <w:szCs w:val="26"/>
        </w:rPr>
      </w:pPr>
      <w:r w:rsidRPr="0013234C">
        <w:rPr>
          <w:color w:val="000000"/>
          <w:sz w:val="26"/>
          <w:szCs w:val="26"/>
          <w:highlight w:val="yellow"/>
        </w:rPr>
        <w:fldChar w:fldCharType="begin"/>
      </w:r>
      <w:r w:rsidRPr="0013234C">
        <w:rPr>
          <w:color w:val="000000"/>
          <w:sz w:val="26"/>
          <w:szCs w:val="26"/>
          <w:highlight w:val="yellow"/>
        </w:rPr>
        <w:instrText xml:space="preserve"> HYPERLINK "http://www.e-laws.gov.on.ca/html/statutes/french/elaws_statutes_90h19_f.htm" \l "s5s2" </w:instrText>
      </w:r>
      <w:r w:rsidRPr="0013234C">
        <w:rPr>
          <w:color w:val="000000"/>
          <w:sz w:val="26"/>
          <w:szCs w:val="26"/>
          <w:highlight w:val="yellow"/>
        </w:rPr>
        <w:fldChar w:fldCharType="separate"/>
      </w:r>
      <w:r w:rsidRPr="0013234C">
        <w:rPr>
          <w:rStyle w:val="Hyperlink"/>
          <w:sz w:val="26"/>
          <w:szCs w:val="26"/>
          <w:highlight w:val="yellow"/>
        </w:rPr>
        <w:t>(2)</w:t>
      </w:r>
      <w:r w:rsidRPr="0013234C">
        <w:rPr>
          <w:color w:val="000000"/>
          <w:sz w:val="26"/>
          <w:szCs w:val="26"/>
          <w:highlight w:val="yellow"/>
        </w:rPr>
        <w:fldChar w:fldCharType="end"/>
      </w:r>
      <w:r w:rsidRPr="0013234C">
        <w:rPr>
          <w:color w:val="000000"/>
          <w:sz w:val="26"/>
          <w:szCs w:val="26"/>
          <w:highlight w:val="yellow"/>
        </w:rPr>
        <w:t>  Every person who is an employee has a right to freedom from harassment in the workplace by the employer or agent of the employer or by another employee because of race, ancestry, place of origin, colour, ethnic origin, citizenship, creed, sexual orientation, gender identity, gender expression, age, record of offences, marital status, family status or disability. R.S.O. 1990, c. H.19, s. 5 (2); 1999, c. 6, s. 28 (6); 2001, c. 32, s. 27 (1); 2005, c. 5, s. 32 (6); 2012, c. 7, s. 4 (2).</w:t>
      </w:r>
    </w:p>
    <w:p w:rsidR="008C6A78" w:rsidRDefault="008C6A78" w:rsidP="0013234C">
      <w:pPr>
        <w:pStyle w:val="headnote-e"/>
        <w:keepNext/>
        <w:shd w:val="clear" w:color="auto" w:fill="FFFFFF"/>
        <w:spacing w:before="0" w:beforeAutospacing="0" w:after="0" w:afterAutospacing="0"/>
        <w:jc w:val="both"/>
        <w:rPr>
          <w:b/>
          <w:bCs/>
          <w:color w:val="000000"/>
          <w:sz w:val="26"/>
          <w:szCs w:val="26"/>
        </w:rPr>
      </w:pPr>
    </w:p>
    <w:p w:rsidR="0013234C" w:rsidRPr="00486F26" w:rsidRDefault="0013234C" w:rsidP="0013234C">
      <w:pPr>
        <w:pStyle w:val="headnote-e"/>
        <w:keepNext/>
        <w:shd w:val="clear" w:color="auto" w:fill="FFFFFF"/>
        <w:spacing w:before="0" w:beforeAutospacing="0" w:after="0" w:afterAutospacing="0"/>
        <w:jc w:val="both"/>
        <w:rPr>
          <w:b/>
          <w:bCs/>
          <w:color w:val="000000"/>
          <w:sz w:val="26"/>
          <w:szCs w:val="26"/>
          <w:highlight w:val="yellow"/>
        </w:rPr>
      </w:pPr>
      <w:r w:rsidRPr="00486F26">
        <w:rPr>
          <w:b/>
          <w:bCs/>
          <w:color w:val="000000"/>
          <w:sz w:val="26"/>
          <w:szCs w:val="26"/>
          <w:highlight w:val="yellow"/>
        </w:rPr>
        <w:t>Reprisals</w:t>
      </w:r>
    </w:p>
    <w:bookmarkStart w:id="15" w:name="P231_9231"/>
    <w:bookmarkStart w:id="16" w:name="s8"/>
    <w:bookmarkStart w:id="17" w:name="BK9"/>
    <w:bookmarkEnd w:id="15"/>
    <w:bookmarkEnd w:id="16"/>
    <w:bookmarkEnd w:id="17"/>
    <w:p w:rsidR="0013234C" w:rsidRDefault="0013234C" w:rsidP="0013234C">
      <w:pPr>
        <w:pStyle w:val="section-e"/>
        <w:shd w:val="clear" w:color="auto" w:fill="FFFFFF"/>
        <w:spacing w:before="0" w:beforeAutospacing="0" w:after="120" w:afterAutospacing="0"/>
        <w:ind w:firstLine="600"/>
        <w:jc w:val="both"/>
        <w:rPr>
          <w:color w:val="000000"/>
          <w:sz w:val="26"/>
          <w:szCs w:val="26"/>
        </w:rPr>
      </w:pPr>
      <w:r w:rsidRPr="00486F26">
        <w:rPr>
          <w:b/>
          <w:bCs/>
          <w:color w:val="000000"/>
          <w:sz w:val="26"/>
          <w:szCs w:val="26"/>
          <w:highlight w:val="yellow"/>
        </w:rPr>
        <w:fldChar w:fldCharType="begin"/>
      </w:r>
      <w:r w:rsidRPr="00486F26">
        <w:rPr>
          <w:b/>
          <w:bCs/>
          <w:color w:val="000000"/>
          <w:sz w:val="26"/>
          <w:szCs w:val="26"/>
          <w:highlight w:val="yellow"/>
        </w:rPr>
        <w:instrText xml:space="preserve"> HYPERLINK "http://www.e-laws.gov.on.ca/html/statutes/french/elaws_statutes_90h19_f.htm" \l "s8" </w:instrText>
      </w:r>
      <w:r w:rsidRPr="00486F26">
        <w:rPr>
          <w:b/>
          <w:bCs/>
          <w:color w:val="000000"/>
          <w:sz w:val="26"/>
          <w:szCs w:val="26"/>
          <w:highlight w:val="yellow"/>
        </w:rPr>
        <w:fldChar w:fldCharType="separate"/>
      </w:r>
      <w:r w:rsidRPr="00486F26">
        <w:rPr>
          <w:rStyle w:val="Hyperlink"/>
          <w:b/>
          <w:bCs/>
          <w:sz w:val="26"/>
          <w:szCs w:val="26"/>
          <w:highlight w:val="yellow"/>
        </w:rPr>
        <w:t>8.</w:t>
      </w:r>
      <w:r w:rsidRPr="00486F26">
        <w:rPr>
          <w:b/>
          <w:bCs/>
          <w:color w:val="000000"/>
          <w:sz w:val="26"/>
          <w:szCs w:val="26"/>
          <w:highlight w:val="yellow"/>
        </w:rPr>
        <w:fldChar w:fldCharType="end"/>
      </w:r>
      <w:r w:rsidRPr="00486F26">
        <w:rPr>
          <w:color w:val="000000"/>
          <w:sz w:val="26"/>
          <w:szCs w:val="26"/>
          <w:highlight w:val="yellow"/>
        </w:rPr>
        <w:t>  Every person has a right to claim and enforce his or her rights under this Act, to institute and participate in proceedings under this Act and to refuse to infringe a right of another person under this Act, without reprisal or threat of reprisal for so doing. R.S.O. 1990, c. H.19, s. 8.</w:t>
      </w:r>
    </w:p>
    <w:p w:rsidR="008C6A78" w:rsidRDefault="008C6A78" w:rsidP="0013234C">
      <w:pPr>
        <w:pStyle w:val="headnote-e"/>
        <w:keepNext/>
        <w:shd w:val="clear" w:color="auto" w:fill="FFFFFF"/>
        <w:spacing w:before="0" w:beforeAutospacing="0" w:after="0" w:afterAutospacing="0"/>
        <w:jc w:val="both"/>
        <w:rPr>
          <w:b/>
          <w:bCs/>
          <w:color w:val="000000"/>
          <w:sz w:val="26"/>
          <w:szCs w:val="26"/>
          <w:highlight w:val="yellow"/>
        </w:rPr>
      </w:pPr>
    </w:p>
    <w:p w:rsidR="0013234C" w:rsidRPr="00486F26" w:rsidRDefault="0013234C" w:rsidP="0013234C">
      <w:pPr>
        <w:pStyle w:val="headnote-e"/>
        <w:keepNext/>
        <w:shd w:val="clear" w:color="auto" w:fill="FFFFFF"/>
        <w:spacing w:before="0" w:beforeAutospacing="0" w:after="0" w:afterAutospacing="0"/>
        <w:jc w:val="both"/>
        <w:rPr>
          <w:b/>
          <w:bCs/>
          <w:color w:val="000000"/>
          <w:sz w:val="26"/>
          <w:szCs w:val="26"/>
          <w:highlight w:val="yellow"/>
        </w:rPr>
      </w:pPr>
      <w:r w:rsidRPr="00486F26">
        <w:rPr>
          <w:b/>
          <w:bCs/>
          <w:color w:val="000000"/>
          <w:sz w:val="26"/>
          <w:szCs w:val="26"/>
          <w:highlight w:val="yellow"/>
        </w:rPr>
        <w:t>Infringement prohibited</w:t>
      </w:r>
    </w:p>
    <w:bookmarkStart w:id="18" w:name="P233_9550"/>
    <w:bookmarkStart w:id="19" w:name="s9"/>
    <w:bookmarkStart w:id="20" w:name="BK10"/>
    <w:bookmarkEnd w:id="18"/>
    <w:bookmarkEnd w:id="19"/>
    <w:bookmarkEnd w:id="20"/>
    <w:p w:rsidR="0013234C" w:rsidRDefault="0013234C" w:rsidP="0013234C">
      <w:pPr>
        <w:pStyle w:val="section-e"/>
        <w:shd w:val="clear" w:color="auto" w:fill="FFFFFF"/>
        <w:spacing w:before="0" w:beforeAutospacing="0" w:after="120" w:afterAutospacing="0"/>
        <w:ind w:firstLine="600"/>
        <w:jc w:val="both"/>
        <w:rPr>
          <w:color w:val="000000"/>
          <w:sz w:val="26"/>
          <w:szCs w:val="26"/>
        </w:rPr>
      </w:pPr>
      <w:r w:rsidRPr="00486F26">
        <w:rPr>
          <w:b/>
          <w:bCs/>
          <w:color w:val="000000"/>
          <w:sz w:val="26"/>
          <w:szCs w:val="26"/>
          <w:highlight w:val="yellow"/>
        </w:rPr>
        <w:fldChar w:fldCharType="begin"/>
      </w:r>
      <w:r w:rsidRPr="00486F26">
        <w:rPr>
          <w:b/>
          <w:bCs/>
          <w:color w:val="000000"/>
          <w:sz w:val="26"/>
          <w:szCs w:val="26"/>
          <w:highlight w:val="yellow"/>
        </w:rPr>
        <w:instrText xml:space="preserve"> HYPERLINK "http://www.e-laws.gov.on.ca/html/statutes/french/elaws_statutes_90h19_f.htm" \l "s9" </w:instrText>
      </w:r>
      <w:r w:rsidRPr="00486F26">
        <w:rPr>
          <w:b/>
          <w:bCs/>
          <w:color w:val="000000"/>
          <w:sz w:val="26"/>
          <w:szCs w:val="26"/>
          <w:highlight w:val="yellow"/>
        </w:rPr>
        <w:fldChar w:fldCharType="separate"/>
      </w:r>
      <w:r w:rsidRPr="00486F26">
        <w:rPr>
          <w:rStyle w:val="Hyperlink"/>
          <w:b/>
          <w:bCs/>
          <w:sz w:val="26"/>
          <w:szCs w:val="26"/>
          <w:highlight w:val="yellow"/>
        </w:rPr>
        <w:t>9.</w:t>
      </w:r>
      <w:r w:rsidRPr="00486F26">
        <w:rPr>
          <w:b/>
          <w:bCs/>
          <w:color w:val="000000"/>
          <w:sz w:val="26"/>
          <w:szCs w:val="26"/>
          <w:highlight w:val="yellow"/>
        </w:rPr>
        <w:fldChar w:fldCharType="end"/>
      </w:r>
      <w:r w:rsidRPr="00486F26">
        <w:rPr>
          <w:color w:val="000000"/>
          <w:sz w:val="26"/>
          <w:szCs w:val="26"/>
          <w:highlight w:val="yellow"/>
        </w:rPr>
        <w:t>  No person shall infringe or do, directly or indirectly, anything that infringes a right under this Part. R.S.O. 1990, c. H.19, s. 9.</w:t>
      </w:r>
    </w:p>
    <w:p w:rsidR="0013234C" w:rsidRDefault="0013234C" w:rsidP="0013234C">
      <w:pPr>
        <w:pStyle w:val="partnum-e"/>
        <w:keepNext/>
        <w:shd w:val="clear" w:color="auto" w:fill="FFFFFF"/>
        <w:spacing w:before="0" w:beforeAutospacing="0" w:after="200" w:afterAutospacing="0"/>
        <w:jc w:val="center"/>
        <w:rPr>
          <w:b/>
          <w:bCs/>
          <w:caps/>
          <w:color w:val="000000"/>
          <w:sz w:val="26"/>
          <w:szCs w:val="26"/>
        </w:rPr>
      </w:pPr>
      <w:bookmarkStart w:id="21" w:name="P234_9691"/>
      <w:bookmarkStart w:id="22" w:name="BK11"/>
      <w:bookmarkStart w:id="23" w:name="_GoBack"/>
      <w:bookmarkEnd w:id="21"/>
      <w:bookmarkEnd w:id="22"/>
      <w:bookmarkEnd w:id="23"/>
      <w:r>
        <w:rPr>
          <w:b/>
          <w:bCs/>
          <w:caps/>
          <w:color w:val="000000"/>
          <w:sz w:val="26"/>
          <w:szCs w:val="26"/>
        </w:rPr>
        <w:lastRenderedPageBreak/>
        <w:t>PART II</w:t>
      </w:r>
      <w:r>
        <w:rPr>
          <w:b/>
          <w:bCs/>
          <w:caps/>
          <w:color w:val="000000"/>
          <w:sz w:val="26"/>
          <w:szCs w:val="26"/>
        </w:rPr>
        <w:br/>
        <w:t>INTERPRETATION AND APPLICATION</w:t>
      </w:r>
    </w:p>
    <w:p w:rsidR="0013234C" w:rsidRDefault="0013234C" w:rsidP="0013234C">
      <w:pPr>
        <w:pStyle w:val="headnote-e"/>
        <w:keepNext/>
        <w:shd w:val="clear" w:color="auto" w:fill="FFFFFF"/>
        <w:spacing w:before="0" w:beforeAutospacing="0" w:after="0" w:afterAutospacing="0"/>
        <w:jc w:val="both"/>
        <w:rPr>
          <w:b/>
          <w:bCs/>
          <w:color w:val="000000"/>
          <w:sz w:val="26"/>
          <w:szCs w:val="26"/>
        </w:rPr>
      </w:pPr>
      <w:r>
        <w:rPr>
          <w:b/>
          <w:bCs/>
          <w:color w:val="000000"/>
          <w:sz w:val="26"/>
          <w:szCs w:val="26"/>
        </w:rPr>
        <w:t>Definitions re: Parts I and II</w:t>
      </w:r>
    </w:p>
    <w:bookmarkStart w:id="24" w:name="P236_9758"/>
    <w:bookmarkStart w:id="25" w:name="s10s1"/>
    <w:bookmarkStart w:id="26" w:name="BK12"/>
    <w:bookmarkEnd w:id="24"/>
    <w:bookmarkEnd w:id="25"/>
    <w:bookmarkEnd w:id="26"/>
    <w:p w:rsidR="0013234C" w:rsidRDefault="0013234C" w:rsidP="0013234C">
      <w:pPr>
        <w:pStyle w:val="section-e"/>
        <w:shd w:val="clear" w:color="auto" w:fill="FFFFFF"/>
        <w:spacing w:before="0" w:beforeAutospacing="0" w:after="120" w:afterAutospacing="0"/>
        <w:ind w:firstLine="600"/>
        <w:jc w:val="both"/>
        <w:rPr>
          <w:color w:val="000000"/>
          <w:sz w:val="26"/>
          <w:szCs w:val="26"/>
        </w:rPr>
      </w:pPr>
      <w:r>
        <w:rPr>
          <w:b/>
          <w:bCs/>
          <w:color w:val="000000"/>
          <w:sz w:val="26"/>
          <w:szCs w:val="26"/>
        </w:rPr>
        <w:fldChar w:fldCharType="begin"/>
      </w:r>
      <w:r>
        <w:rPr>
          <w:b/>
          <w:bCs/>
          <w:color w:val="000000"/>
          <w:sz w:val="26"/>
          <w:szCs w:val="26"/>
        </w:rPr>
        <w:instrText xml:space="preserve"> HYPERLINK "http://www.e-laws.gov.on.ca/html/statutes/french/elaws_statutes_90h19_f.htm" \l "s10s1" </w:instrText>
      </w:r>
      <w:r>
        <w:rPr>
          <w:b/>
          <w:bCs/>
          <w:color w:val="000000"/>
          <w:sz w:val="26"/>
          <w:szCs w:val="26"/>
        </w:rPr>
        <w:fldChar w:fldCharType="separate"/>
      </w:r>
      <w:r>
        <w:rPr>
          <w:rStyle w:val="Hyperlink"/>
          <w:b/>
          <w:bCs/>
          <w:sz w:val="26"/>
          <w:szCs w:val="26"/>
        </w:rPr>
        <w:t>10.</w:t>
      </w:r>
      <w:r>
        <w:rPr>
          <w:b/>
          <w:bCs/>
          <w:color w:val="000000"/>
          <w:sz w:val="26"/>
          <w:szCs w:val="26"/>
        </w:rPr>
        <w:fldChar w:fldCharType="end"/>
      </w:r>
      <w:hyperlink r:id="rId30" w:anchor="s10s1" w:history="1">
        <w:r>
          <w:rPr>
            <w:rStyle w:val="Hyperlink"/>
            <w:sz w:val="26"/>
            <w:szCs w:val="26"/>
          </w:rPr>
          <w:t>  (1)</w:t>
        </w:r>
      </w:hyperlink>
      <w:r>
        <w:rPr>
          <w:color w:val="000000"/>
          <w:sz w:val="26"/>
          <w:szCs w:val="26"/>
        </w:rPr>
        <w:t>  In Part I and in this Part,</w:t>
      </w:r>
    </w:p>
    <w:p w:rsidR="0013234C" w:rsidRDefault="0013234C" w:rsidP="0013234C">
      <w:pPr>
        <w:pStyle w:val="firstdef-e"/>
        <w:shd w:val="clear" w:color="auto" w:fill="FFFFFF"/>
        <w:spacing w:before="0" w:beforeAutospacing="0" w:after="120" w:afterAutospacing="0"/>
        <w:ind w:left="652" w:hanging="400"/>
        <w:jc w:val="both"/>
        <w:rPr>
          <w:color w:val="000000"/>
          <w:sz w:val="26"/>
          <w:szCs w:val="26"/>
        </w:rPr>
      </w:pPr>
      <w:r>
        <w:rPr>
          <w:color w:val="000000"/>
          <w:sz w:val="26"/>
          <w:szCs w:val="26"/>
        </w:rPr>
        <w:t>“</w:t>
      </w:r>
      <w:proofErr w:type="gramStart"/>
      <w:r>
        <w:rPr>
          <w:color w:val="000000"/>
          <w:sz w:val="26"/>
          <w:szCs w:val="26"/>
        </w:rPr>
        <w:t>age</w:t>
      </w:r>
      <w:proofErr w:type="gramEnd"/>
      <w:r>
        <w:rPr>
          <w:color w:val="000000"/>
          <w:sz w:val="26"/>
          <w:szCs w:val="26"/>
        </w:rPr>
        <w:t>” means an age that is 18 years or more; (“</w:t>
      </w:r>
      <w:proofErr w:type="spellStart"/>
      <w:r>
        <w:rPr>
          <w:color w:val="000000"/>
          <w:sz w:val="26"/>
          <w:szCs w:val="26"/>
        </w:rPr>
        <w:t>âge</w:t>
      </w:r>
      <w:proofErr w:type="spellEnd"/>
      <w:r>
        <w:rPr>
          <w:color w:val="000000"/>
          <w:sz w:val="26"/>
          <w:szCs w:val="26"/>
        </w:rPr>
        <w:t>”)</w:t>
      </w:r>
    </w:p>
    <w:p w:rsidR="0013234C" w:rsidRDefault="0013234C" w:rsidP="0013234C">
      <w:pPr>
        <w:pStyle w:val="definition-e"/>
        <w:shd w:val="clear" w:color="auto" w:fill="FFFFFF"/>
        <w:spacing w:before="0" w:beforeAutospacing="0" w:after="120" w:afterAutospacing="0"/>
        <w:ind w:left="652" w:hanging="400"/>
        <w:jc w:val="both"/>
        <w:rPr>
          <w:color w:val="000000"/>
          <w:sz w:val="26"/>
          <w:szCs w:val="26"/>
        </w:rPr>
      </w:pPr>
      <w:r>
        <w:rPr>
          <w:color w:val="000000"/>
          <w:sz w:val="26"/>
          <w:szCs w:val="26"/>
        </w:rPr>
        <w:t>“</w:t>
      </w:r>
      <w:proofErr w:type="gramStart"/>
      <w:r>
        <w:rPr>
          <w:color w:val="000000"/>
          <w:sz w:val="26"/>
          <w:szCs w:val="26"/>
        </w:rPr>
        <w:t>disability</w:t>
      </w:r>
      <w:proofErr w:type="gramEnd"/>
      <w:r>
        <w:rPr>
          <w:color w:val="000000"/>
          <w:sz w:val="26"/>
          <w:szCs w:val="26"/>
        </w:rPr>
        <w:t>” means,</w:t>
      </w:r>
    </w:p>
    <w:p w:rsidR="0013234C" w:rsidRDefault="0013234C" w:rsidP="0013234C">
      <w:pPr>
        <w:pStyle w:val="defclause-e"/>
        <w:shd w:val="clear" w:color="auto" w:fill="FFFFFF"/>
        <w:spacing w:before="0" w:beforeAutospacing="0" w:after="120" w:afterAutospacing="0"/>
        <w:ind w:left="1111" w:hanging="400"/>
        <w:jc w:val="both"/>
        <w:rPr>
          <w:color w:val="000000"/>
          <w:sz w:val="26"/>
          <w:szCs w:val="26"/>
        </w:rPr>
      </w:pPr>
      <w:r>
        <w:rPr>
          <w:color w:val="000000"/>
          <w:sz w:val="26"/>
          <w:szCs w:val="26"/>
        </w:rPr>
        <w:t>(a) any degree of physical disability,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w:t>
      </w:r>
    </w:p>
    <w:p w:rsidR="0013234C" w:rsidRDefault="0013234C" w:rsidP="0013234C">
      <w:pPr>
        <w:pStyle w:val="defclause-e"/>
        <w:shd w:val="clear" w:color="auto" w:fill="FFFFFF"/>
        <w:spacing w:before="0" w:beforeAutospacing="0" w:after="120" w:afterAutospacing="0"/>
        <w:ind w:left="1111" w:hanging="400"/>
        <w:jc w:val="both"/>
        <w:rPr>
          <w:color w:val="000000"/>
          <w:sz w:val="26"/>
          <w:szCs w:val="26"/>
        </w:rPr>
      </w:pPr>
      <w:r>
        <w:rPr>
          <w:color w:val="000000"/>
          <w:sz w:val="26"/>
          <w:szCs w:val="26"/>
        </w:rPr>
        <w:t xml:space="preserve">(b) </w:t>
      </w:r>
      <w:proofErr w:type="gramStart"/>
      <w:r>
        <w:rPr>
          <w:color w:val="000000"/>
          <w:sz w:val="26"/>
          <w:szCs w:val="26"/>
        </w:rPr>
        <w:t>a</w:t>
      </w:r>
      <w:proofErr w:type="gramEnd"/>
      <w:r>
        <w:rPr>
          <w:color w:val="000000"/>
          <w:sz w:val="26"/>
          <w:szCs w:val="26"/>
        </w:rPr>
        <w:t xml:space="preserve"> condition of mental impairment or a developmental disability,</w:t>
      </w:r>
    </w:p>
    <w:p w:rsidR="0013234C" w:rsidRDefault="0013234C" w:rsidP="0013234C">
      <w:pPr>
        <w:pStyle w:val="defclause-e"/>
        <w:shd w:val="clear" w:color="auto" w:fill="FFFFFF"/>
        <w:spacing w:before="0" w:beforeAutospacing="0" w:after="120" w:afterAutospacing="0"/>
        <w:ind w:left="1111" w:hanging="400"/>
        <w:jc w:val="both"/>
        <w:rPr>
          <w:color w:val="000000"/>
          <w:sz w:val="26"/>
          <w:szCs w:val="26"/>
        </w:rPr>
      </w:pPr>
      <w:r>
        <w:rPr>
          <w:color w:val="000000"/>
          <w:sz w:val="26"/>
          <w:szCs w:val="26"/>
        </w:rPr>
        <w:t xml:space="preserve">(c) </w:t>
      </w:r>
      <w:proofErr w:type="gramStart"/>
      <w:r>
        <w:rPr>
          <w:color w:val="000000"/>
          <w:sz w:val="26"/>
          <w:szCs w:val="26"/>
        </w:rPr>
        <w:t>a</w:t>
      </w:r>
      <w:proofErr w:type="gramEnd"/>
      <w:r>
        <w:rPr>
          <w:color w:val="000000"/>
          <w:sz w:val="26"/>
          <w:szCs w:val="26"/>
        </w:rPr>
        <w:t xml:space="preserve"> learning disability, or a dysfunction in one or more of the processes involved in understanding or using symbols or spoken language,</w:t>
      </w:r>
    </w:p>
    <w:p w:rsidR="0013234C" w:rsidRDefault="0013234C" w:rsidP="0013234C">
      <w:pPr>
        <w:pStyle w:val="defclause-e"/>
        <w:shd w:val="clear" w:color="auto" w:fill="FFFFFF"/>
        <w:spacing w:before="0" w:beforeAutospacing="0" w:after="120" w:afterAutospacing="0"/>
        <w:ind w:left="1111" w:hanging="400"/>
        <w:jc w:val="both"/>
        <w:rPr>
          <w:color w:val="000000"/>
          <w:sz w:val="26"/>
          <w:szCs w:val="26"/>
        </w:rPr>
      </w:pPr>
      <w:r>
        <w:rPr>
          <w:color w:val="000000"/>
          <w:sz w:val="26"/>
          <w:szCs w:val="26"/>
        </w:rPr>
        <w:t xml:space="preserve">(d) </w:t>
      </w:r>
      <w:proofErr w:type="gramStart"/>
      <w:r>
        <w:rPr>
          <w:color w:val="000000"/>
          <w:sz w:val="26"/>
          <w:szCs w:val="26"/>
        </w:rPr>
        <w:t>a</w:t>
      </w:r>
      <w:proofErr w:type="gramEnd"/>
      <w:r>
        <w:rPr>
          <w:color w:val="000000"/>
          <w:sz w:val="26"/>
          <w:szCs w:val="26"/>
        </w:rPr>
        <w:t xml:space="preserve"> mental disorder, or</w:t>
      </w:r>
    </w:p>
    <w:p w:rsidR="0013234C" w:rsidRDefault="0013234C" w:rsidP="0013234C">
      <w:pPr>
        <w:pStyle w:val="defclause-e"/>
        <w:shd w:val="clear" w:color="auto" w:fill="FFFFFF"/>
        <w:spacing w:before="0" w:beforeAutospacing="0" w:after="120" w:afterAutospacing="0"/>
        <w:ind w:left="1111" w:hanging="400"/>
        <w:jc w:val="both"/>
        <w:rPr>
          <w:color w:val="000000"/>
          <w:sz w:val="26"/>
          <w:szCs w:val="26"/>
        </w:rPr>
      </w:pPr>
      <w:r>
        <w:rPr>
          <w:color w:val="000000"/>
          <w:sz w:val="26"/>
          <w:szCs w:val="26"/>
        </w:rPr>
        <w:t xml:space="preserve">(e) </w:t>
      </w:r>
      <w:proofErr w:type="gramStart"/>
      <w:r>
        <w:rPr>
          <w:color w:val="000000"/>
          <w:sz w:val="26"/>
          <w:szCs w:val="26"/>
        </w:rPr>
        <w:t>an</w:t>
      </w:r>
      <w:proofErr w:type="gramEnd"/>
      <w:r>
        <w:rPr>
          <w:color w:val="000000"/>
          <w:sz w:val="26"/>
          <w:szCs w:val="26"/>
        </w:rPr>
        <w:t xml:space="preserve"> injury or disability for which benefits were claimed or received under the insurance plan established under </w:t>
      </w:r>
      <w:proofErr w:type="spellStart"/>
      <w:r>
        <w:rPr>
          <w:color w:val="000000"/>
          <w:sz w:val="26"/>
          <w:szCs w:val="26"/>
        </w:rPr>
        <w:t>the</w:t>
      </w:r>
      <w:r>
        <w:rPr>
          <w:i/>
          <w:iCs/>
          <w:color w:val="000000"/>
          <w:sz w:val="26"/>
          <w:szCs w:val="26"/>
        </w:rPr>
        <w:t>Workplace</w:t>
      </w:r>
      <w:proofErr w:type="spellEnd"/>
      <w:r>
        <w:rPr>
          <w:i/>
          <w:iCs/>
          <w:color w:val="000000"/>
          <w:sz w:val="26"/>
          <w:szCs w:val="26"/>
        </w:rPr>
        <w:t xml:space="preserve"> Safety and Insurance Act, 1997</w:t>
      </w:r>
      <w:r>
        <w:rPr>
          <w:color w:val="000000"/>
          <w:sz w:val="26"/>
          <w:szCs w:val="26"/>
        </w:rPr>
        <w:t>; (“handicap”)</w:t>
      </w:r>
    </w:p>
    <w:p w:rsidR="0013234C" w:rsidRDefault="0013234C" w:rsidP="0013234C">
      <w:pPr>
        <w:pStyle w:val="definition-e"/>
        <w:shd w:val="clear" w:color="auto" w:fill="FFFFFF"/>
        <w:spacing w:before="0" w:beforeAutospacing="0" w:after="120" w:afterAutospacing="0"/>
        <w:ind w:left="652" w:hanging="400"/>
        <w:jc w:val="both"/>
        <w:rPr>
          <w:color w:val="000000"/>
          <w:sz w:val="26"/>
          <w:szCs w:val="26"/>
        </w:rPr>
      </w:pPr>
      <w:r w:rsidRPr="00486F26">
        <w:rPr>
          <w:color w:val="000000"/>
          <w:sz w:val="26"/>
          <w:szCs w:val="26"/>
          <w:highlight w:val="yellow"/>
        </w:rPr>
        <w:t>“</w:t>
      </w:r>
      <w:proofErr w:type="gramStart"/>
      <w:r w:rsidRPr="00486F26">
        <w:rPr>
          <w:color w:val="000000"/>
          <w:sz w:val="26"/>
          <w:szCs w:val="26"/>
          <w:highlight w:val="yellow"/>
        </w:rPr>
        <w:t>equal</w:t>
      </w:r>
      <w:proofErr w:type="gramEnd"/>
      <w:r w:rsidRPr="00486F26">
        <w:rPr>
          <w:color w:val="000000"/>
          <w:sz w:val="26"/>
          <w:szCs w:val="26"/>
          <w:highlight w:val="yellow"/>
        </w:rPr>
        <w:t>” means subject to all requirements, qualifications and considerations that are not a prohibited ground of discrimination; (“</w:t>
      </w:r>
      <w:proofErr w:type="spellStart"/>
      <w:r w:rsidRPr="00486F26">
        <w:rPr>
          <w:color w:val="000000"/>
          <w:sz w:val="26"/>
          <w:szCs w:val="26"/>
          <w:highlight w:val="yellow"/>
        </w:rPr>
        <w:t>égal</w:t>
      </w:r>
      <w:proofErr w:type="spellEnd"/>
      <w:r w:rsidRPr="00486F26">
        <w:rPr>
          <w:color w:val="000000"/>
          <w:sz w:val="26"/>
          <w:szCs w:val="26"/>
          <w:highlight w:val="yellow"/>
        </w:rPr>
        <w:t>”)</w:t>
      </w:r>
    </w:p>
    <w:p w:rsidR="0013234C" w:rsidRDefault="0013234C" w:rsidP="0013234C">
      <w:pPr>
        <w:pStyle w:val="definition-e"/>
        <w:shd w:val="clear" w:color="auto" w:fill="FFFFFF"/>
        <w:spacing w:before="0" w:beforeAutospacing="0" w:after="120" w:afterAutospacing="0"/>
        <w:ind w:left="652" w:hanging="400"/>
        <w:jc w:val="both"/>
        <w:rPr>
          <w:color w:val="000000"/>
          <w:sz w:val="26"/>
          <w:szCs w:val="26"/>
        </w:rPr>
      </w:pPr>
      <w:r>
        <w:rPr>
          <w:color w:val="000000"/>
          <w:sz w:val="26"/>
          <w:szCs w:val="26"/>
        </w:rPr>
        <w:t>“</w:t>
      </w:r>
      <w:proofErr w:type="gramStart"/>
      <w:r>
        <w:rPr>
          <w:color w:val="000000"/>
          <w:sz w:val="26"/>
          <w:szCs w:val="26"/>
        </w:rPr>
        <w:t>family</w:t>
      </w:r>
      <w:proofErr w:type="gramEnd"/>
      <w:r>
        <w:rPr>
          <w:color w:val="000000"/>
          <w:sz w:val="26"/>
          <w:szCs w:val="26"/>
        </w:rPr>
        <w:t xml:space="preserve"> status” means the status of being in a parent and child relationship; (“</w:t>
      </w:r>
      <w:proofErr w:type="spellStart"/>
      <w:r>
        <w:rPr>
          <w:color w:val="000000"/>
          <w:sz w:val="26"/>
          <w:szCs w:val="26"/>
        </w:rPr>
        <w:t>état</w:t>
      </w:r>
      <w:proofErr w:type="spellEnd"/>
      <w:r>
        <w:rPr>
          <w:color w:val="000000"/>
          <w:sz w:val="26"/>
          <w:szCs w:val="26"/>
        </w:rPr>
        <w:t xml:space="preserve"> familial”)</w:t>
      </w:r>
    </w:p>
    <w:p w:rsidR="0013234C" w:rsidRDefault="0013234C" w:rsidP="0013234C">
      <w:pPr>
        <w:pStyle w:val="definition-e"/>
        <w:shd w:val="clear" w:color="auto" w:fill="FFFFFF"/>
        <w:spacing w:before="0" w:beforeAutospacing="0" w:after="120" w:afterAutospacing="0"/>
        <w:ind w:left="652" w:hanging="400"/>
        <w:jc w:val="both"/>
        <w:rPr>
          <w:color w:val="000000"/>
          <w:sz w:val="26"/>
          <w:szCs w:val="26"/>
        </w:rPr>
      </w:pPr>
      <w:r>
        <w:rPr>
          <w:color w:val="000000"/>
          <w:sz w:val="26"/>
          <w:szCs w:val="26"/>
        </w:rPr>
        <w:t>“</w:t>
      </w:r>
      <w:proofErr w:type="gramStart"/>
      <w:r>
        <w:rPr>
          <w:color w:val="000000"/>
          <w:sz w:val="26"/>
          <w:szCs w:val="26"/>
        </w:rPr>
        <w:t>group</w:t>
      </w:r>
      <w:proofErr w:type="gramEnd"/>
      <w:r>
        <w:rPr>
          <w:color w:val="000000"/>
          <w:sz w:val="26"/>
          <w:szCs w:val="26"/>
        </w:rPr>
        <w:t xml:space="preserve"> insurance” means insurance whereby the lives or well-being or the lives and well-being of a number of persons are insured severally under a single contract between an insurer and an association or an employer or other person; (“assurance-</w:t>
      </w:r>
      <w:proofErr w:type="spellStart"/>
      <w:r>
        <w:rPr>
          <w:color w:val="000000"/>
          <w:sz w:val="26"/>
          <w:szCs w:val="26"/>
        </w:rPr>
        <w:t>groupe</w:t>
      </w:r>
      <w:proofErr w:type="spellEnd"/>
      <w:r>
        <w:rPr>
          <w:color w:val="000000"/>
          <w:sz w:val="26"/>
          <w:szCs w:val="26"/>
        </w:rPr>
        <w:t>”)</w:t>
      </w:r>
    </w:p>
    <w:p w:rsidR="0013234C" w:rsidRDefault="0013234C" w:rsidP="0013234C">
      <w:pPr>
        <w:pStyle w:val="definition-e"/>
        <w:shd w:val="clear" w:color="auto" w:fill="FFFFFF"/>
        <w:spacing w:before="0" w:beforeAutospacing="0" w:after="120" w:afterAutospacing="0"/>
        <w:ind w:left="652" w:hanging="400"/>
        <w:jc w:val="both"/>
        <w:rPr>
          <w:color w:val="000000"/>
          <w:sz w:val="26"/>
          <w:szCs w:val="26"/>
        </w:rPr>
      </w:pPr>
      <w:r w:rsidRPr="0013234C">
        <w:rPr>
          <w:color w:val="000000"/>
          <w:sz w:val="26"/>
          <w:szCs w:val="26"/>
          <w:highlight w:val="yellow"/>
        </w:rPr>
        <w:t>“</w:t>
      </w:r>
      <w:proofErr w:type="gramStart"/>
      <w:r w:rsidRPr="0013234C">
        <w:rPr>
          <w:color w:val="000000"/>
          <w:sz w:val="26"/>
          <w:szCs w:val="26"/>
          <w:highlight w:val="yellow"/>
        </w:rPr>
        <w:t>harassment</w:t>
      </w:r>
      <w:proofErr w:type="gramEnd"/>
      <w:r w:rsidRPr="0013234C">
        <w:rPr>
          <w:color w:val="000000"/>
          <w:sz w:val="26"/>
          <w:szCs w:val="26"/>
          <w:highlight w:val="yellow"/>
        </w:rPr>
        <w:t>” means engaging in a course of vexatious comment or conduct that is known or ought reasonably to be known to be unwelcome; (“</w:t>
      </w:r>
      <w:proofErr w:type="spellStart"/>
      <w:r w:rsidRPr="0013234C">
        <w:rPr>
          <w:color w:val="000000"/>
          <w:sz w:val="26"/>
          <w:szCs w:val="26"/>
          <w:highlight w:val="yellow"/>
        </w:rPr>
        <w:t>harcèlement</w:t>
      </w:r>
      <w:proofErr w:type="spellEnd"/>
      <w:r w:rsidRPr="0013234C">
        <w:rPr>
          <w:color w:val="000000"/>
          <w:sz w:val="26"/>
          <w:szCs w:val="26"/>
          <w:highlight w:val="yellow"/>
        </w:rPr>
        <w:t>”)</w:t>
      </w:r>
    </w:p>
    <w:p w:rsidR="0013234C" w:rsidRDefault="0013234C" w:rsidP="0013234C">
      <w:pPr>
        <w:pStyle w:val="definition-e"/>
        <w:shd w:val="clear" w:color="auto" w:fill="FFFFFF"/>
        <w:spacing w:before="0" w:beforeAutospacing="0" w:after="120" w:afterAutospacing="0"/>
        <w:ind w:left="652" w:hanging="400"/>
        <w:jc w:val="both"/>
        <w:rPr>
          <w:color w:val="000000"/>
          <w:sz w:val="26"/>
          <w:szCs w:val="26"/>
        </w:rPr>
      </w:pPr>
      <w:r>
        <w:rPr>
          <w:color w:val="000000"/>
          <w:sz w:val="26"/>
          <w:szCs w:val="26"/>
        </w:rPr>
        <w:t>“</w:t>
      </w:r>
      <w:proofErr w:type="gramStart"/>
      <w:r>
        <w:rPr>
          <w:color w:val="000000"/>
          <w:sz w:val="26"/>
          <w:szCs w:val="26"/>
        </w:rPr>
        <w:t>marital</w:t>
      </w:r>
      <w:proofErr w:type="gramEnd"/>
      <w:r>
        <w:rPr>
          <w:color w:val="000000"/>
          <w:sz w:val="26"/>
          <w:szCs w:val="26"/>
        </w:rPr>
        <w:t xml:space="preserve"> status” means the status of being married, single, widowed, divorced or separated and includes the status of living with a person in a conjugal relationship outside marriage; (“</w:t>
      </w:r>
      <w:proofErr w:type="spellStart"/>
      <w:r>
        <w:rPr>
          <w:color w:val="000000"/>
          <w:sz w:val="26"/>
          <w:szCs w:val="26"/>
        </w:rPr>
        <w:t>état</w:t>
      </w:r>
      <w:proofErr w:type="spellEnd"/>
      <w:r>
        <w:rPr>
          <w:color w:val="000000"/>
          <w:sz w:val="26"/>
          <w:szCs w:val="26"/>
        </w:rPr>
        <w:t xml:space="preserve"> matrimonial”)</w:t>
      </w:r>
    </w:p>
    <w:p w:rsidR="0013234C" w:rsidRDefault="0013234C" w:rsidP="0013234C">
      <w:pPr>
        <w:pStyle w:val="definition-e"/>
        <w:shd w:val="clear" w:color="auto" w:fill="FFFFFF"/>
        <w:spacing w:before="0" w:beforeAutospacing="0" w:after="120" w:afterAutospacing="0"/>
        <w:ind w:left="652" w:hanging="400"/>
        <w:jc w:val="both"/>
        <w:rPr>
          <w:color w:val="000000"/>
          <w:sz w:val="26"/>
          <w:szCs w:val="26"/>
        </w:rPr>
      </w:pPr>
      <w:r>
        <w:rPr>
          <w:color w:val="000000"/>
          <w:sz w:val="26"/>
          <w:szCs w:val="26"/>
        </w:rPr>
        <w:t>“</w:t>
      </w:r>
      <w:proofErr w:type="gramStart"/>
      <w:r>
        <w:rPr>
          <w:color w:val="000000"/>
          <w:sz w:val="26"/>
          <w:szCs w:val="26"/>
        </w:rPr>
        <w:t>record</w:t>
      </w:r>
      <w:proofErr w:type="gramEnd"/>
      <w:r>
        <w:rPr>
          <w:color w:val="000000"/>
          <w:sz w:val="26"/>
          <w:szCs w:val="26"/>
        </w:rPr>
        <w:t xml:space="preserve"> of offences” means a conviction for,</w:t>
      </w:r>
    </w:p>
    <w:p w:rsidR="0013234C" w:rsidRDefault="0013234C" w:rsidP="0013234C">
      <w:pPr>
        <w:pStyle w:val="defclause-e"/>
        <w:shd w:val="clear" w:color="auto" w:fill="FFFFFF"/>
        <w:spacing w:before="0" w:beforeAutospacing="0" w:after="120" w:afterAutospacing="0"/>
        <w:ind w:left="1111" w:hanging="400"/>
        <w:jc w:val="both"/>
        <w:rPr>
          <w:color w:val="000000"/>
          <w:sz w:val="26"/>
          <w:szCs w:val="26"/>
        </w:rPr>
      </w:pPr>
      <w:r>
        <w:rPr>
          <w:color w:val="000000"/>
          <w:sz w:val="26"/>
          <w:szCs w:val="26"/>
        </w:rPr>
        <w:t xml:space="preserve">(a) </w:t>
      </w:r>
      <w:proofErr w:type="gramStart"/>
      <w:r>
        <w:rPr>
          <w:color w:val="000000"/>
          <w:sz w:val="26"/>
          <w:szCs w:val="26"/>
        </w:rPr>
        <w:t>an</w:t>
      </w:r>
      <w:proofErr w:type="gramEnd"/>
      <w:r>
        <w:rPr>
          <w:color w:val="000000"/>
          <w:sz w:val="26"/>
          <w:szCs w:val="26"/>
        </w:rPr>
        <w:t xml:space="preserve"> offence in respect of which a pardon has been granted under the</w:t>
      </w:r>
      <w:r>
        <w:rPr>
          <w:rStyle w:val="apple-converted-space"/>
          <w:color w:val="000000"/>
          <w:sz w:val="26"/>
          <w:szCs w:val="26"/>
        </w:rPr>
        <w:t> </w:t>
      </w:r>
      <w:r>
        <w:rPr>
          <w:i/>
          <w:iCs/>
          <w:color w:val="000000"/>
          <w:sz w:val="26"/>
          <w:szCs w:val="26"/>
        </w:rPr>
        <w:t>Criminal Records Act</w:t>
      </w:r>
      <w:r>
        <w:rPr>
          <w:rStyle w:val="apple-converted-space"/>
          <w:color w:val="000000"/>
          <w:sz w:val="26"/>
          <w:szCs w:val="26"/>
        </w:rPr>
        <w:t> </w:t>
      </w:r>
      <w:r>
        <w:rPr>
          <w:color w:val="000000"/>
          <w:sz w:val="26"/>
          <w:szCs w:val="26"/>
        </w:rPr>
        <w:t>(Canada) and has not been revoked, or</w:t>
      </w:r>
    </w:p>
    <w:p w:rsidR="0013234C" w:rsidRDefault="0013234C" w:rsidP="0013234C">
      <w:pPr>
        <w:pStyle w:val="defclause-e"/>
        <w:shd w:val="clear" w:color="auto" w:fill="FFFFFF"/>
        <w:spacing w:before="0" w:beforeAutospacing="0" w:after="120" w:afterAutospacing="0"/>
        <w:ind w:left="1111" w:hanging="400"/>
        <w:jc w:val="both"/>
        <w:rPr>
          <w:color w:val="000000"/>
          <w:sz w:val="26"/>
          <w:szCs w:val="26"/>
        </w:rPr>
      </w:pPr>
      <w:r>
        <w:rPr>
          <w:color w:val="000000"/>
          <w:sz w:val="26"/>
          <w:szCs w:val="26"/>
        </w:rPr>
        <w:t xml:space="preserve">(b) </w:t>
      </w:r>
      <w:proofErr w:type="gramStart"/>
      <w:r>
        <w:rPr>
          <w:color w:val="000000"/>
          <w:sz w:val="26"/>
          <w:szCs w:val="26"/>
        </w:rPr>
        <w:t>an</w:t>
      </w:r>
      <w:proofErr w:type="gramEnd"/>
      <w:r>
        <w:rPr>
          <w:color w:val="000000"/>
          <w:sz w:val="26"/>
          <w:szCs w:val="26"/>
        </w:rPr>
        <w:t xml:space="preserve"> offence in respect of any provincial enactment; (“</w:t>
      </w:r>
      <w:proofErr w:type="spellStart"/>
      <w:r>
        <w:rPr>
          <w:color w:val="000000"/>
          <w:sz w:val="26"/>
          <w:szCs w:val="26"/>
        </w:rPr>
        <w:t>casier</w:t>
      </w:r>
      <w:proofErr w:type="spellEnd"/>
      <w:r>
        <w:rPr>
          <w:color w:val="000000"/>
          <w:sz w:val="26"/>
          <w:szCs w:val="26"/>
        </w:rPr>
        <w:t xml:space="preserve"> </w:t>
      </w:r>
      <w:proofErr w:type="spellStart"/>
      <w:r>
        <w:rPr>
          <w:color w:val="000000"/>
          <w:sz w:val="26"/>
          <w:szCs w:val="26"/>
        </w:rPr>
        <w:t>judiciaire</w:t>
      </w:r>
      <w:proofErr w:type="spellEnd"/>
      <w:r>
        <w:rPr>
          <w:color w:val="000000"/>
          <w:sz w:val="26"/>
          <w:szCs w:val="26"/>
        </w:rPr>
        <w:t>”)</w:t>
      </w:r>
    </w:p>
    <w:p w:rsidR="0013234C" w:rsidRDefault="0013234C" w:rsidP="0013234C">
      <w:pPr>
        <w:pStyle w:val="definition-e"/>
        <w:shd w:val="clear" w:color="auto" w:fill="FFFFFF"/>
        <w:spacing w:before="0" w:beforeAutospacing="0" w:after="120" w:afterAutospacing="0"/>
        <w:ind w:left="652" w:hanging="400"/>
        <w:jc w:val="both"/>
        <w:rPr>
          <w:color w:val="000000"/>
          <w:sz w:val="26"/>
          <w:szCs w:val="26"/>
        </w:rPr>
      </w:pPr>
      <w:r>
        <w:rPr>
          <w:color w:val="000000"/>
          <w:sz w:val="26"/>
          <w:szCs w:val="26"/>
        </w:rPr>
        <w:t>“</w:t>
      </w:r>
      <w:proofErr w:type="gramStart"/>
      <w:r>
        <w:rPr>
          <w:color w:val="000000"/>
          <w:sz w:val="26"/>
          <w:szCs w:val="26"/>
        </w:rPr>
        <w:t>services</w:t>
      </w:r>
      <w:proofErr w:type="gramEnd"/>
      <w:r>
        <w:rPr>
          <w:color w:val="000000"/>
          <w:sz w:val="26"/>
          <w:szCs w:val="26"/>
        </w:rPr>
        <w:t>” does not include a levy, fee, tax or periodic payment imposed by law; (“services”)</w:t>
      </w:r>
    </w:p>
    <w:p w:rsidR="0013234C" w:rsidRDefault="0013234C" w:rsidP="0013234C">
      <w:pPr>
        <w:pStyle w:val="definition-e"/>
        <w:shd w:val="clear" w:color="auto" w:fill="FFFFFF"/>
        <w:spacing w:before="0" w:beforeAutospacing="0" w:after="120" w:afterAutospacing="0"/>
        <w:ind w:left="652" w:hanging="400"/>
        <w:jc w:val="both"/>
        <w:rPr>
          <w:color w:val="000000"/>
          <w:sz w:val="26"/>
          <w:szCs w:val="26"/>
        </w:rPr>
      </w:pPr>
      <w:r>
        <w:rPr>
          <w:color w:val="000000"/>
          <w:sz w:val="26"/>
          <w:szCs w:val="26"/>
        </w:rPr>
        <w:t>“</w:t>
      </w:r>
      <w:proofErr w:type="gramStart"/>
      <w:r>
        <w:rPr>
          <w:color w:val="000000"/>
          <w:sz w:val="26"/>
          <w:szCs w:val="26"/>
        </w:rPr>
        <w:t>spouse</w:t>
      </w:r>
      <w:proofErr w:type="gramEnd"/>
      <w:r>
        <w:rPr>
          <w:color w:val="000000"/>
          <w:sz w:val="26"/>
          <w:szCs w:val="26"/>
        </w:rPr>
        <w:t>” means the person to whom a person is married or with whom the person is living in a conjugal relationship outside marriage. (“</w:t>
      </w:r>
      <w:proofErr w:type="gramStart"/>
      <w:r>
        <w:rPr>
          <w:color w:val="000000"/>
          <w:sz w:val="26"/>
          <w:szCs w:val="26"/>
        </w:rPr>
        <w:t>conjoint</w:t>
      </w:r>
      <w:proofErr w:type="gramEnd"/>
      <w:r>
        <w:rPr>
          <w:color w:val="000000"/>
          <w:sz w:val="26"/>
          <w:szCs w:val="26"/>
        </w:rPr>
        <w:t xml:space="preserve">”) R.S.O. 1990, c. H.19, s. 10 (1); </w:t>
      </w:r>
      <w:r>
        <w:rPr>
          <w:color w:val="000000"/>
          <w:sz w:val="26"/>
          <w:szCs w:val="26"/>
        </w:rPr>
        <w:lastRenderedPageBreak/>
        <w:t xml:space="preserve">1993, c. 27, </w:t>
      </w:r>
      <w:proofErr w:type="gramStart"/>
      <w:r>
        <w:rPr>
          <w:color w:val="000000"/>
          <w:sz w:val="26"/>
          <w:szCs w:val="26"/>
        </w:rPr>
        <w:t>Sched.;</w:t>
      </w:r>
      <w:proofErr w:type="gramEnd"/>
      <w:r>
        <w:rPr>
          <w:color w:val="000000"/>
          <w:sz w:val="26"/>
          <w:szCs w:val="26"/>
        </w:rPr>
        <w:t xml:space="preserve"> 1997, c. 16, s. 8; 1999, c. 6, s. 28 (8); 2001, c. 13, s. 19; 2001, c. 32, s. 27 (2, 3); 2005, c. 5, s. 32 (8-10); 2005, c. 29, s. 1 (1).</w:t>
      </w:r>
    </w:p>
    <w:p w:rsidR="008C6A78" w:rsidRDefault="008C6A78" w:rsidP="0013234C">
      <w:pPr>
        <w:pStyle w:val="headnote-e"/>
        <w:keepNext/>
        <w:shd w:val="clear" w:color="auto" w:fill="FFFFFF"/>
        <w:spacing w:before="0" w:beforeAutospacing="0" w:after="0" w:afterAutospacing="0"/>
        <w:jc w:val="both"/>
        <w:rPr>
          <w:b/>
          <w:bCs/>
          <w:color w:val="000000"/>
          <w:sz w:val="26"/>
          <w:szCs w:val="26"/>
          <w:highlight w:val="yellow"/>
        </w:rPr>
      </w:pPr>
    </w:p>
    <w:p w:rsidR="0013234C" w:rsidRPr="008C6A78" w:rsidRDefault="0013234C" w:rsidP="0013234C">
      <w:pPr>
        <w:pStyle w:val="headnote-e"/>
        <w:keepNext/>
        <w:shd w:val="clear" w:color="auto" w:fill="FFFFFF"/>
        <w:spacing w:before="0" w:beforeAutospacing="0" w:after="0" w:afterAutospacing="0"/>
        <w:jc w:val="both"/>
        <w:rPr>
          <w:b/>
          <w:bCs/>
          <w:color w:val="000000"/>
          <w:sz w:val="26"/>
          <w:szCs w:val="26"/>
          <w:highlight w:val="yellow"/>
        </w:rPr>
      </w:pPr>
      <w:r w:rsidRPr="008C6A78">
        <w:rPr>
          <w:b/>
          <w:bCs/>
          <w:color w:val="000000"/>
          <w:sz w:val="26"/>
          <w:szCs w:val="26"/>
          <w:highlight w:val="yellow"/>
        </w:rPr>
        <w:t>Constructive discrimination</w:t>
      </w:r>
    </w:p>
    <w:bookmarkStart w:id="27" w:name="P259_12955"/>
    <w:bookmarkStart w:id="28" w:name="s11s1"/>
    <w:bookmarkStart w:id="29" w:name="BK13"/>
    <w:bookmarkEnd w:id="27"/>
    <w:bookmarkEnd w:id="28"/>
    <w:bookmarkEnd w:id="29"/>
    <w:p w:rsidR="0013234C" w:rsidRPr="008C6A78" w:rsidRDefault="0013234C" w:rsidP="0013234C">
      <w:pPr>
        <w:pStyle w:val="section-e"/>
        <w:shd w:val="clear" w:color="auto" w:fill="FFFFFF"/>
        <w:spacing w:before="0" w:beforeAutospacing="0" w:after="120" w:afterAutospacing="0"/>
        <w:ind w:firstLine="600"/>
        <w:jc w:val="both"/>
        <w:rPr>
          <w:color w:val="000000"/>
          <w:sz w:val="26"/>
          <w:szCs w:val="26"/>
          <w:highlight w:val="yellow"/>
        </w:rPr>
      </w:pPr>
      <w:r w:rsidRPr="008C6A78">
        <w:rPr>
          <w:b/>
          <w:bCs/>
          <w:color w:val="000000"/>
          <w:sz w:val="26"/>
          <w:szCs w:val="26"/>
          <w:highlight w:val="yellow"/>
        </w:rPr>
        <w:fldChar w:fldCharType="begin"/>
      </w:r>
      <w:r w:rsidRPr="008C6A78">
        <w:rPr>
          <w:b/>
          <w:bCs/>
          <w:color w:val="000000"/>
          <w:sz w:val="26"/>
          <w:szCs w:val="26"/>
          <w:highlight w:val="yellow"/>
        </w:rPr>
        <w:instrText xml:space="preserve"> HYPERLINK "http://www.e-laws.gov.on.ca/html/statutes/french/elaws_statutes_90h19_f.htm" \l "s11s1" </w:instrText>
      </w:r>
      <w:r w:rsidRPr="008C6A78">
        <w:rPr>
          <w:b/>
          <w:bCs/>
          <w:color w:val="000000"/>
          <w:sz w:val="26"/>
          <w:szCs w:val="26"/>
          <w:highlight w:val="yellow"/>
        </w:rPr>
        <w:fldChar w:fldCharType="separate"/>
      </w:r>
      <w:r w:rsidRPr="008C6A78">
        <w:rPr>
          <w:rStyle w:val="Hyperlink"/>
          <w:b/>
          <w:bCs/>
          <w:sz w:val="26"/>
          <w:szCs w:val="26"/>
          <w:highlight w:val="yellow"/>
        </w:rPr>
        <w:t>11.</w:t>
      </w:r>
      <w:r w:rsidRPr="008C6A78">
        <w:rPr>
          <w:b/>
          <w:bCs/>
          <w:color w:val="000000"/>
          <w:sz w:val="26"/>
          <w:szCs w:val="26"/>
          <w:highlight w:val="yellow"/>
        </w:rPr>
        <w:fldChar w:fldCharType="end"/>
      </w:r>
      <w:hyperlink r:id="rId31" w:anchor="s11s1" w:history="1">
        <w:r w:rsidRPr="008C6A78">
          <w:rPr>
            <w:rStyle w:val="Hyperlink"/>
            <w:sz w:val="26"/>
            <w:szCs w:val="26"/>
            <w:highlight w:val="yellow"/>
          </w:rPr>
          <w:t>  (1)</w:t>
        </w:r>
      </w:hyperlink>
      <w:r w:rsidRPr="008C6A78">
        <w:rPr>
          <w:color w:val="000000"/>
          <w:sz w:val="26"/>
          <w:szCs w:val="26"/>
          <w:highlight w:val="yellow"/>
        </w:rPr>
        <w:t>  A right of a person under Part I is infringed where a requirement, qualification or factor exists that is not discrimination on a prohibited ground but that results in the exclusion, restriction or preference of a group of persons who are identified by a prohibited ground of discrimination and of whom the person is a member, except where,</w:t>
      </w:r>
    </w:p>
    <w:p w:rsidR="0013234C" w:rsidRPr="008C6A78" w:rsidRDefault="0013234C" w:rsidP="0013234C">
      <w:pPr>
        <w:pStyle w:val="clause-e"/>
        <w:shd w:val="clear" w:color="auto" w:fill="FFFFFF"/>
        <w:spacing w:before="0" w:beforeAutospacing="0" w:after="120" w:afterAutospacing="0"/>
        <w:ind w:left="1111" w:hanging="400"/>
        <w:jc w:val="both"/>
        <w:rPr>
          <w:color w:val="000000"/>
          <w:sz w:val="26"/>
          <w:szCs w:val="26"/>
          <w:highlight w:val="yellow"/>
        </w:rPr>
      </w:pPr>
      <w:r w:rsidRPr="008C6A78">
        <w:rPr>
          <w:color w:val="000000"/>
          <w:sz w:val="26"/>
          <w:szCs w:val="26"/>
          <w:highlight w:val="yellow"/>
        </w:rPr>
        <w:t xml:space="preserve">(a) </w:t>
      </w:r>
      <w:proofErr w:type="gramStart"/>
      <w:r w:rsidRPr="008C6A78">
        <w:rPr>
          <w:color w:val="000000"/>
          <w:sz w:val="26"/>
          <w:szCs w:val="26"/>
          <w:highlight w:val="yellow"/>
        </w:rPr>
        <w:t>the</w:t>
      </w:r>
      <w:proofErr w:type="gramEnd"/>
      <w:r w:rsidRPr="008C6A78">
        <w:rPr>
          <w:color w:val="000000"/>
          <w:sz w:val="26"/>
          <w:szCs w:val="26"/>
          <w:highlight w:val="yellow"/>
        </w:rPr>
        <w:t xml:space="preserve"> requirement, qualification or factor is reasonable and</w:t>
      </w:r>
      <w:r w:rsidRPr="008C6A78">
        <w:rPr>
          <w:rStyle w:val="apple-converted-space"/>
          <w:color w:val="000000"/>
          <w:sz w:val="26"/>
          <w:szCs w:val="26"/>
          <w:highlight w:val="yellow"/>
        </w:rPr>
        <w:t> </w:t>
      </w:r>
      <w:r w:rsidRPr="008C6A78">
        <w:rPr>
          <w:i/>
          <w:iCs/>
          <w:color w:val="000000"/>
          <w:sz w:val="26"/>
          <w:szCs w:val="26"/>
          <w:highlight w:val="yellow"/>
        </w:rPr>
        <w:t>bona fide</w:t>
      </w:r>
      <w:r w:rsidRPr="008C6A78">
        <w:rPr>
          <w:rStyle w:val="apple-converted-space"/>
          <w:color w:val="000000"/>
          <w:sz w:val="26"/>
          <w:szCs w:val="26"/>
          <w:highlight w:val="yellow"/>
        </w:rPr>
        <w:t> </w:t>
      </w:r>
      <w:r w:rsidRPr="008C6A78">
        <w:rPr>
          <w:color w:val="000000"/>
          <w:sz w:val="26"/>
          <w:szCs w:val="26"/>
          <w:highlight w:val="yellow"/>
        </w:rPr>
        <w:t>in the circumstances; or</w:t>
      </w:r>
    </w:p>
    <w:p w:rsidR="0013234C" w:rsidRDefault="0013234C" w:rsidP="0013234C">
      <w:pPr>
        <w:pStyle w:val="clause-e"/>
        <w:shd w:val="clear" w:color="auto" w:fill="FFFFFF"/>
        <w:spacing w:before="0" w:beforeAutospacing="0" w:after="120" w:afterAutospacing="0"/>
        <w:ind w:left="1111" w:hanging="400"/>
        <w:jc w:val="both"/>
        <w:rPr>
          <w:color w:val="000000"/>
          <w:sz w:val="26"/>
          <w:szCs w:val="26"/>
        </w:rPr>
      </w:pPr>
      <w:r w:rsidRPr="008C6A78">
        <w:rPr>
          <w:color w:val="000000"/>
          <w:sz w:val="26"/>
          <w:szCs w:val="26"/>
          <w:highlight w:val="yellow"/>
        </w:rPr>
        <w:t xml:space="preserve">(b) </w:t>
      </w:r>
      <w:proofErr w:type="gramStart"/>
      <w:r w:rsidRPr="008C6A78">
        <w:rPr>
          <w:color w:val="000000"/>
          <w:sz w:val="26"/>
          <w:szCs w:val="26"/>
          <w:highlight w:val="yellow"/>
        </w:rPr>
        <w:t>it</w:t>
      </w:r>
      <w:proofErr w:type="gramEnd"/>
      <w:r w:rsidRPr="008C6A78">
        <w:rPr>
          <w:color w:val="000000"/>
          <w:sz w:val="26"/>
          <w:szCs w:val="26"/>
          <w:highlight w:val="yellow"/>
        </w:rPr>
        <w:t xml:space="preserve"> is declared in this Act, other than in section 17, that to discriminate because of such ground is not an infringement of a right. </w:t>
      </w:r>
      <w:proofErr w:type="gramStart"/>
      <w:r w:rsidRPr="008C6A78">
        <w:rPr>
          <w:color w:val="000000"/>
          <w:sz w:val="26"/>
          <w:szCs w:val="26"/>
          <w:highlight w:val="yellow"/>
        </w:rPr>
        <w:t>R.S.O. 1990, c. H.19, s. 11 (1).</w:t>
      </w:r>
      <w:proofErr w:type="gramEnd"/>
    </w:p>
    <w:p w:rsidR="0013234C" w:rsidRDefault="0013234C" w:rsidP="0013234C">
      <w:pPr>
        <w:pStyle w:val="headnote-e"/>
        <w:keepNext/>
        <w:shd w:val="clear" w:color="auto" w:fill="FFFFFF"/>
        <w:spacing w:before="0" w:beforeAutospacing="0" w:after="0" w:afterAutospacing="0"/>
        <w:jc w:val="both"/>
        <w:rPr>
          <w:b/>
          <w:bCs/>
          <w:color w:val="000000"/>
          <w:sz w:val="26"/>
          <w:szCs w:val="26"/>
        </w:rPr>
      </w:pPr>
      <w:r>
        <w:rPr>
          <w:b/>
          <w:bCs/>
          <w:color w:val="000000"/>
          <w:sz w:val="26"/>
          <w:szCs w:val="26"/>
        </w:rPr>
        <w:t>Idem</w:t>
      </w:r>
    </w:p>
    <w:bookmarkStart w:id="30" w:name="P263_13581"/>
    <w:bookmarkStart w:id="31" w:name="s11s2"/>
    <w:bookmarkEnd w:id="30"/>
    <w:bookmarkEnd w:id="31"/>
    <w:p w:rsidR="0013234C" w:rsidRDefault="0013234C" w:rsidP="0013234C">
      <w:pPr>
        <w:pStyle w:val="subsection-e"/>
        <w:shd w:val="clear" w:color="auto" w:fill="FFFFFF"/>
        <w:spacing w:before="0" w:beforeAutospacing="0" w:after="120" w:afterAutospacing="0"/>
        <w:ind w:firstLine="600"/>
        <w:jc w:val="both"/>
        <w:rPr>
          <w:color w:val="000000"/>
          <w:sz w:val="26"/>
          <w:szCs w:val="26"/>
        </w:rPr>
      </w:pPr>
      <w:r>
        <w:rPr>
          <w:color w:val="000000"/>
          <w:sz w:val="26"/>
          <w:szCs w:val="26"/>
        </w:rPr>
        <w:fldChar w:fldCharType="begin"/>
      </w:r>
      <w:r>
        <w:rPr>
          <w:color w:val="000000"/>
          <w:sz w:val="26"/>
          <w:szCs w:val="26"/>
        </w:rPr>
        <w:instrText xml:space="preserve"> HYPERLINK "http://www.e-laws.gov.on.ca/html/statutes/french/elaws_statutes_90h19_f.htm" \l "s11s2" </w:instrText>
      </w:r>
      <w:r>
        <w:rPr>
          <w:color w:val="000000"/>
          <w:sz w:val="26"/>
          <w:szCs w:val="26"/>
        </w:rPr>
        <w:fldChar w:fldCharType="separate"/>
      </w:r>
      <w:r>
        <w:rPr>
          <w:rStyle w:val="Hyperlink"/>
          <w:sz w:val="26"/>
          <w:szCs w:val="26"/>
        </w:rPr>
        <w:t>(2)</w:t>
      </w:r>
      <w:r>
        <w:rPr>
          <w:color w:val="000000"/>
          <w:sz w:val="26"/>
          <w:szCs w:val="26"/>
        </w:rPr>
        <w:fldChar w:fldCharType="end"/>
      </w:r>
      <w:r>
        <w:rPr>
          <w:color w:val="000000"/>
          <w:sz w:val="26"/>
          <w:szCs w:val="26"/>
        </w:rPr>
        <w:t>  The Tribunal or a court shall not find that a requirement, qualification or factor is reasonable and</w:t>
      </w:r>
      <w:r>
        <w:rPr>
          <w:rStyle w:val="apple-converted-space"/>
          <w:color w:val="000000"/>
          <w:sz w:val="26"/>
          <w:szCs w:val="26"/>
        </w:rPr>
        <w:t> </w:t>
      </w:r>
      <w:r>
        <w:rPr>
          <w:i/>
          <w:iCs/>
          <w:color w:val="000000"/>
          <w:sz w:val="26"/>
          <w:szCs w:val="26"/>
        </w:rPr>
        <w:t>bona fide</w:t>
      </w:r>
      <w:r>
        <w:rPr>
          <w:rStyle w:val="apple-converted-space"/>
          <w:color w:val="000000"/>
          <w:sz w:val="26"/>
          <w:szCs w:val="26"/>
        </w:rPr>
        <w:t> </w:t>
      </w:r>
      <w:r>
        <w:rPr>
          <w:color w:val="000000"/>
          <w:sz w:val="26"/>
          <w:szCs w:val="26"/>
        </w:rPr>
        <w:t>in the circumstances unless it is satisfied that the needs of the group of which the person is a member cannot be accommodated without undue hardship on the person responsible for accommodating those needs, considering the cost, outside sources of funding, if any, and health and safety requirements, if any. R.S.O. 1990, c. H.19, s. 11 (2); 1994, c. 27, s. 65 (1); 2002, c. 18, Sched. </w:t>
      </w:r>
      <w:proofErr w:type="gramStart"/>
      <w:r>
        <w:rPr>
          <w:color w:val="000000"/>
          <w:sz w:val="26"/>
          <w:szCs w:val="26"/>
        </w:rPr>
        <w:t>C, s. 2 (1); 2009, c. 33, Sched.</w:t>
      </w:r>
      <w:proofErr w:type="gramEnd"/>
      <w:r>
        <w:rPr>
          <w:color w:val="000000"/>
          <w:sz w:val="26"/>
          <w:szCs w:val="26"/>
        </w:rPr>
        <w:t> 2, s. 35 (1).</w:t>
      </w:r>
    </w:p>
    <w:p w:rsidR="0013234C" w:rsidRDefault="0013234C" w:rsidP="0013234C">
      <w:pPr>
        <w:pStyle w:val="headnote-e"/>
        <w:keepNext/>
        <w:shd w:val="clear" w:color="auto" w:fill="FFFFFF"/>
        <w:spacing w:before="0" w:beforeAutospacing="0" w:after="0" w:afterAutospacing="0"/>
        <w:jc w:val="both"/>
        <w:rPr>
          <w:b/>
          <w:bCs/>
          <w:color w:val="000000"/>
          <w:sz w:val="26"/>
          <w:szCs w:val="26"/>
        </w:rPr>
      </w:pPr>
      <w:r>
        <w:rPr>
          <w:b/>
          <w:bCs/>
          <w:color w:val="000000"/>
          <w:sz w:val="26"/>
          <w:szCs w:val="26"/>
        </w:rPr>
        <w:t>Idem</w:t>
      </w:r>
    </w:p>
    <w:bookmarkStart w:id="32" w:name="P265_14149"/>
    <w:bookmarkStart w:id="33" w:name="s11s3"/>
    <w:bookmarkEnd w:id="32"/>
    <w:bookmarkEnd w:id="33"/>
    <w:p w:rsidR="0013234C" w:rsidRDefault="0013234C" w:rsidP="0013234C">
      <w:pPr>
        <w:pStyle w:val="subsection-e"/>
        <w:shd w:val="clear" w:color="auto" w:fill="FFFFFF"/>
        <w:spacing w:before="0" w:beforeAutospacing="0" w:after="120" w:afterAutospacing="0"/>
        <w:ind w:firstLine="600"/>
        <w:jc w:val="both"/>
        <w:rPr>
          <w:color w:val="000000"/>
          <w:sz w:val="26"/>
          <w:szCs w:val="26"/>
        </w:rPr>
      </w:pPr>
      <w:r>
        <w:rPr>
          <w:color w:val="000000"/>
          <w:sz w:val="26"/>
          <w:szCs w:val="26"/>
        </w:rPr>
        <w:fldChar w:fldCharType="begin"/>
      </w:r>
      <w:r>
        <w:rPr>
          <w:color w:val="000000"/>
          <w:sz w:val="26"/>
          <w:szCs w:val="26"/>
        </w:rPr>
        <w:instrText xml:space="preserve"> HYPERLINK "http://www.e-laws.gov.on.ca/html/statutes/french/elaws_statutes_90h19_f.htm" \l "s11s3" </w:instrText>
      </w:r>
      <w:r>
        <w:rPr>
          <w:color w:val="000000"/>
          <w:sz w:val="26"/>
          <w:szCs w:val="26"/>
        </w:rPr>
        <w:fldChar w:fldCharType="separate"/>
      </w:r>
      <w:r>
        <w:rPr>
          <w:rStyle w:val="Hyperlink"/>
          <w:sz w:val="26"/>
          <w:szCs w:val="26"/>
        </w:rPr>
        <w:t>(3)</w:t>
      </w:r>
      <w:r>
        <w:rPr>
          <w:color w:val="000000"/>
          <w:sz w:val="26"/>
          <w:szCs w:val="26"/>
        </w:rPr>
        <w:fldChar w:fldCharType="end"/>
      </w:r>
      <w:r>
        <w:rPr>
          <w:color w:val="000000"/>
          <w:sz w:val="26"/>
          <w:szCs w:val="26"/>
        </w:rPr>
        <w:t>  The Tribunal or a court shall consider any standards prescribed by the regulations for assessing what is undue hardship. R.S.O. 1990, c. H.19, s. 11 (3); 1994, c. 27, s. 65 (2); 2002, c. 18, Sched. </w:t>
      </w:r>
      <w:proofErr w:type="gramStart"/>
      <w:r>
        <w:rPr>
          <w:color w:val="000000"/>
          <w:sz w:val="26"/>
          <w:szCs w:val="26"/>
        </w:rPr>
        <w:t>C, s. 2 (2); 2009, c. 33, Sched.</w:t>
      </w:r>
      <w:proofErr w:type="gramEnd"/>
      <w:r>
        <w:rPr>
          <w:color w:val="000000"/>
          <w:sz w:val="26"/>
          <w:szCs w:val="26"/>
        </w:rPr>
        <w:t> 2, s. 35 (2).</w:t>
      </w:r>
    </w:p>
    <w:p w:rsidR="0013234C" w:rsidRPr="00486F26" w:rsidRDefault="0013234C" w:rsidP="0013234C">
      <w:pPr>
        <w:pStyle w:val="headnote-e"/>
        <w:keepNext/>
        <w:shd w:val="clear" w:color="auto" w:fill="FFFFFF"/>
        <w:spacing w:before="0" w:beforeAutospacing="0" w:after="0" w:afterAutospacing="0"/>
        <w:jc w:val="both"/>
        <w:rPr>
          <w:b/>
          <w:bCs/>
          <w:color w:val="000000"/>
          <w:sz w:val="26"/>
          <w:szCs w:val="26"/>
          <w:highlight w:val="yellow"/>
        </w:rPr>
      </w:pPr>
      <w:r w:rsidRPr="00486F26">
        <w:rPr>
          <w:b/>
          <w:bCs/>
          <w:color w:val="000000"/>
          <w:sz w:val="26"/>
          <w:szCs w:val="26"/>
          <w:highlight w:val="yellow"/>
        </w:rPr>
        <w:t>Discrimination because of association</w:t>
      </w:r>
    </w:p>
    <w:bookmarkStart w:id="34" w:name="P267_14451"/>
    <w:bookmarkStart w:id="35" w:name="s12"/>
    <w:bookmarkStart w:id="36" w:name="BK14"/>
    <w:bookmarkEnd w:id="34"/>
    <w:bookmarkEnd w:id="35"/>
    <w:bookmarkEnd w:id="36"/>
    <w:p w:rsidR="0013234C" w:rsidRDefault="0013234C" w:rsidP="0013234C">
      <w:pPr>
        <w:pStyle w:val="section-e"/>
        <w:shd w:val="clear" w:color="auto" w:fill="FFFFFF"/>
        <w:spacing w:before="0" w:beforeAutospacing="0" w:after="120" w:afterAutospacing="0"/>
        <w:ind w:firstLine="600"/>
        <w:jc w:val="both"/>
        <w:rPr>
          <w:color w:val="000000"/>
          <w:sz w:val="26"/>
          <w:szCs w:val="26"/>
        </w:rPr>
      </w:pPr>
      <w:r w:rsidRPr="00486F26">
        <w:rPr>
          <w:b/>
          <w:bCs/>
          <w:color w:val="000000"/>
          <w:sz w:val="26"/>
          <w:szCs w:val="26"/>
          <w:highlight w:val="yellow"/>
        </w:rPr>
        <w:fldChar w:fldCharType="begin"/>
      </w:r>
      <w:r w:rsidRPr="00486F26">
        <w:rPr>
          <w:b/>
          <w:bCs/>
          <w:color w:val="000000"/>
          <w:sz w:val="26"/>
          <w:szCs w:val="26"/>
          <w:highlight w:val="yellow"/>
        </w:rPr>
        <w:instrText xml:space="preserve"> HYPERLINK "http://www.e-laws.gov.on.ca/html/statutes/french/elaws_statutes_90h19_f.htm" \l "s12" </w:instrText>
      </w:r>
      <w:r w:rsidRPr="00486F26">
        <w:rPr>
          <w:b/>
          <w:bCs/>
          <w:color w:val="000000"/>
          <w:sz w:val="26"/>
          <w:szCs w:val="26"/>
          <w:highlight w:val="yellow"/>
        </w:rPr>
        <w:fldChar w:fldCharType="separate"/>
      </w:r>
      <w:r w:rsidRPr="00486F26">
        <w:rPr>
          <w:rStyle w:val="Hyperlink"/>
          <w:b/>
          <w:bCs/>
          <w:sz w:val="26"/>
          <w:szCs w:val="26"/>
          <w:highlight w:val="yellow"/>
        </w:rPr>
        <w:t>12.</w:t>
      </w:r>
      <w:r w:rsidRPr="00486F26">
        <w:rPr>
          <w:b/>
          <w:bCs/>
          <w:color w:val="000000"/>
          <w:sz w:val="26"/>
          <w:szCs w:val="26"/>
          <w:highlight w:val="yellow"/>
        </w:rPr>
        <w:fldChar w:fldCharType="end"/>
      </w:r>
      <w:r w:rsidRPr="00486F26">
        <w:rPr>
          <w:color w:val="000000"/>
          <w:sz w:val="26"/>
          <w:szCs w:val="26"/>
          <w:highlight w:val="yellow"/>
        </w:rPr>
        <w:t xml:space="preserve">  A right under Part I </w:t>
      </w:r>
      <w:proofErr w:type="gramStart"/>
      <w:r w:rsidRPr="00486F26">
        <w:rPr>
          <w:color w:val="000000"/>
          <w:sz w:val="26"/>
          <w:szCs w:val="26"/>
          <w:highlight w:val="yellow"/>
        </w:rPr>
        <w:t>is</w:t>
      </w:r>
      <w:proofErr w:type="gramEnd"/>
      <w:r w:rsidRPr="00486F26">
        <w:rPr>
          <w:color w:val="000000"/>
          <w:sz w:val="26"/>
          <w:szCs w:val="26"/>
          <w:highlight w:val="yellow"/>
        </w:rPr>
        <w:t xml:space="preserve"> infringed where the discrimination is because of relationship, association or dealings with a person or persons identified by a prohibited ground of discrimination. R.S.O. 1990, c. H.19, s. 12.</w:t>
      </w:r>
    </w:p>
    <w:sectPr w:rsidR="0013234C" w:rsidSect="00F54484">
      <w:headerReference w:type="even" r:id="rId32"/>
      <w:headerReference w:type="default" r:id="rId33"/>
      <w:footerReference w:type="even" r:id="rId34"/>
      <w:footerReference w:type="default" r:id="rId35"/>
      <w:headerReference w:type="first" r:id="rId36"/>
      <w:footerReference w:type="first" r:id="rId37"/>
      <w:pgSz w:w="12240" w:h="15840" w:code="1"/>
      <w:pgMar w:top="1111" w:right="964" w:bottom="1111" w:left="1196"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0C4" w:rsidRDefault="00A150C4" w:rsidP="001D2FB6">
      <w:pPr>
        <w:spacing w:after="0" w:line="240" w:lineRule="auto"/>
      </w:pPr>
      <w:r>
        <w:separator/>
      </w:r>
    </w:p>
  </w:endnote>
  <w:endnote w:type="continuationSeparator" w:id="0">
    <w:p w:rsidR="00A150C4" w:rsidRDefault="00A150C4" w:rsidP="001D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B6" w:rsidRDefault="001D2F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441243"/>
      <w:docPartObj>
        <w:docPartGallery w:val="Page Numbers (Bottom of Page)"/>
        <w:docPartUnique/>
      </w:docPartObj>
    </w:sdtPr>
    <w:sdtEndPr>
      <w:rPr>
        <w:noProof/>
      </w:rPr>
    </w:sdtEndPr>
    <w:sdtContent>
      <w:p w:rsidR="001D2FB6" w:rsidRDefault="001D2FB6">
        <w:pPr>
          <w:pStyle w:val="Footer"/>
          <w:jc w:val="right"/>
        </w:pPr>
        <w:r>
          <w:fldChar w:fldCharType="begin"/>
        </w:r>
        <w:r>
          <w:instrText xml:space="preserve"> PAGE   \* MERGEFORMAT </w:instrText>
        </w:r>
        <w:r>
          <w:fldChar w:fldCharType="separate"/>
        </w:r>
        <w:r w:rsidR="008C6A78">
          <w:rPr>
            <w:noProof/>
          </w:rPr>
          <w:t>2</w:t>
        </w:r>
        <w:r>
          <w:rPr>
            <w:noProof/>
          </w:rPr>
          <w:fldChar w:fldCharType="end"/>
        </w:r>
      </w:p>
    </w:sdtContent>
  </w:sdt>
  <w:p w:rsidR="001D2FB6" w:rsidRDefault="001D2F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B6" w:rsidRDefault="001D2F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0C4" w:rsidRDefault="00A150C4" w:rsidP="001D2FB6">
      <w:pPr>
        <w:spacing w:after="0" w:line="240" w:lineRule="auto"/>
      </w:pPr>
      <w:r>
        <w:separator/>
      </w:r>
    </w:p>
  </w:footnote>
  <w:footnote w:type="continuationSeparator" w:id="0">
    <w:p w:rsidR="00A150C4" w:rsidRDefault="00A150C4" w:rsidP="001D2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B6" w:rsidRDefault="001D2F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B6" w:rsidRDefault="001D2F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B6" w:rsidRDefault="001D2F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77217"/>
    <w:multiLevelType w:val="multilevel"/>
    <w:tmpl w:val="685A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34C"/>
    <w:rsid w:val="000C4C32"/>
    <w:rsid w:val="0013234C"/>
    <w:rsid w:val="001D2FB6"/>
    <w:rsid w:val="00486F26"/>
    <w:rsid w:val="008C6A78"/>
    <w:rsid w:val="00A150C4"/>
    <w:rsid w:val="00AA2ED9"/>
    <w:rsid w:val="00EC71C1"/>
    <w:rsid w:val="00F54484"/>
    <w:rsid w:val="00F5460A"/>
    <w:rsid w:val="00FD32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34C"/>
    <w:rPr>
      <w:rFonts w:ascii="Tahoma" w:hAnsi="Tahoma" w:cs="Tahoma"/>
      <w:sz w:val="16"/>
      <w:szCs w:val="16"/>
    </w:rPr>
  </w:style>
  <w:style w:type="paragraph" w:customStyle="1" w:styleId="headnote-e">
    <w:name w:val="headnote-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reamble-e">
    <w:name w:val="preamble-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tnum-e">
    <w:name w:val="partnum-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tion-e">
    <w:name w:val="section-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13234C"/>
    <w:rPr>
      <w:color w:val="0000FF"/>
      <w:u w:val="single"/>
    </w:rPr>
  </w:style>
  <w:style w:type="paragraph" w:customStyle="1" w:styleId="subsection-e">
    <w:name w:val="subsection-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ause-e">
    <w:name w:val="clause-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irstdef-e">
    <w:name w:val="firstdef-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inition-e">
    <w:name w:val="definition-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clause-e">
    <w:name w:val="defclause-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13234C"/>
  </w:style>
  <w:style w:type="paragraph" w:styleId="Header">
    <w:name w:val="header"/>
    <w:basedOn w:val="Normal"/>
    <w:link w:val="HeaderChar"/>
    <w:uiPriority w:val="99"/>
    <w:unhideWhenUsed/>
    <w:rsid w:val="001D2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FB6"/>
  </w:style>
  <w:style w:type="paragraph" w:styleId="Footer">
    <w:name w:val="footer"/>
    <w:basedOn w:val="Normal"/>
    <w:link w:val="FooterChar"/>
    <w:uiPriority w:val="99"/>
    <w:unhideWhenUsed/>
    <w:rsid w:val="001D2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F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34C"/>
    <w:rPr>
      <w:rFonts w:ascii="Tahoma" w:hAnsi="Tahoma" w:cs="Tahoma"/>
      <w:sz w:val="16"/>
      <w:szCs w:val="16"/>
    </w:rPr>
  </w:style>
  <w:style w:type="paragraph" w:customStyle="1" w:styleId="headnote-e">
    <w:name w:val="headnote-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reamble-e">
    <w:name w:val="preamble-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tnum-e">
    <w:name w:val="partnum-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tion-e">
    <w:name w:val="section-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13234C"/>
    <w:rPr>
      <w:color w:val="0000FF"/>
      <w:u w:val="single"/>
    </w:rPr>
  </w:style>
  <w:style w:type="paragraph" w:customStyle="1" w:styleId="subsection-e">
    <w:name w:val="subsection-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ause-e">
    <w:name w:val="clause-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irstdef-e">
    <w:name w:val="firstdef-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inition-e">
    <w:name w:val="definition-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clause-e">
    <w:name w:val="defclause-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13234C"/>
  </w:style>
  <w:style w:type="paragraph" w:styleId="Header">
    <w:name w:val="header"/>
    <w:basedOn w:val="Normal"/>
    <w:link w:val="HeaderChar"/>
    <w:uiPriority w:val="99"/>
    <w:unhideWhenUsed/>
    <w:rsid w:val="001D2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FB6"/>
  </w:style>
  <w:style w:type="paragraph" w:styleId="Footer">
    <w:name w:val="footer"/>
    <w:basedOn w:val="Normal"/>
    <w:link w:val="FooterChar"/>
    <w:uiPriority w:val="99"/>
    <w:unhideWhenUsed/>
    <w:rsid w:val="001D2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425018">
      <w:bodyDiv w:val="1"/>
      <w:marLeft w:val="0"/>
      <w:marRight w:val="0"/>
      <w:marTop w:val="0"/>
      <w:marBottom w:val="0"/>
      <w:divBdr>
        <w:top w:val="none" w:sz="0" w:space="0" w:color="auto"/>
        <w:left w:val="none" w:sz="0" w:space="0" w:color="auto"/>
        <w:bottom w:val="none" w:sz="0" w:space="0" w:color="auto"/>
        <w:right w:val="none" w:sz="0" w:space="0" w:color="auto"/>
      </w:divBdr>
    </w:div>
    <w:div w:id="1454203064">
      <w:bodyDiv w:val="1"/>
      <w:marLeft w:val="0"/>
      <w:marRight w:val="0"/>
      <w:marTop w:val="0"/>
      <w:marBottom w:val="0"/>
      <w:divBdr>
        <w:top w:val="none" w:sz="0" w:space="0" w:color="auto"/>
        <w:left w:val="none" w:sz="0" w:space="0" w:color="auto"/>
        <w:bottom w:val="none" w:sz="0" w:space="0" w:color="auto"/>
        <w:right w:val="none" w:sz="0" w:space="0" w:color="auto"/>
      </w:divBdr>
      <w:divsChild>
        <w:div w:id="123604170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e-laws.gov.on.ca/html/statutes/english/elaws_statutes_90h19_e.htm" TargetMode="External"/><Relationship Id="rId18" Type="http://schemas.openxmlformats.org/officeDocument/2006/relationships/hyperlink" Target="https://www.e-laws.gov.on.ca/html/statutes/english/elaws_statutes_90h19_e.htm" TargetMode="External"/><Relationship Id="rId26" Type="http://schemas.openxmlformats.org/officeDocument/2006/relationships/hyperlink" Target="https://www.e-laws.gov.on.ca/html/statutes/english/elaws_statutes_90h19_e.htm"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e-laws.gov.on.ca/html/statutes/english/elaws_statutes_90h19_e.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laws.gov.on.ca/navigation?file=currencyDates&amp;lang=en" TargetMode="External"/><Relationship Id="rId17" Type="http://schemas.openxmlformats.org/officeDocument/2006/relationships/hyperlink" Target="https://www.e-laws.gov.on.ca/html/statutes/english/elaws_statutes_90h19_e.htm" TargetMode="External"/><Relationship Id="rId25" Type="http://schemas.openxmlformats.org/officeDocument/2006/relationships/hyperlink" Target="https://www.e-laws.gov.on.ca/html/statutes/english/elaws_statutes_90h19_e.ht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laws.gov.on.ca/html/statutes/english/elaws_statutes_90h19_e.htm" TargetMode="External"/><Relationship Id="rId20" Type="http://schemas.openxmlformats.org/officeDocument/2006/relationships/hyperlink" Target="https://www.e-laws.gov.on.ca/html/statutes/english/elaws_statutes_90h19_e.htm" TargetMode="External"/><Relationship Id="rId29" Type="http://schemas.openxmlformats.org/officeDocument/2006/relationships/hyperlink" Target="http://www.e-laws.gov.on.ca/html/statutes/french/elaws_statutes_90h19_f.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gif"/><Relationship Id="rId24" Type="http://schemas.openxmlformats.org/officeDocument/2006/relationships/hyperlink" Target="https://www.e-laws.gov.on.ca/html/statutes/english/elaws_statutes_90h19_e.htm"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e-laws.gov.on.ca/html/statutes/english/elaws_statutes_90h19_e.htm" TargetMode="External"/><Relationship Id="rId23" Type="http://schemas.openxmlformats.org/officeDocument/2006/relationships/hyperlink" Target="https://www.e-laws.gov.on.ca/html/statutes/english/elaws_statutes_90h19_e.htm" TargetMode="External"/><Relationship Id="rId28" Type="http://schemas.openxmlformats.org/officeDocument/2006/relationships/hyperlink" Target="https://www.e-laws.gov.on.ca/html/statutes/english/elaws_statutes_90h19_e.htm" TargetMode="External"/><Relationship Id="rId36" Type="http://schemas.openxmlformats.org/officeDocument/2006/relationships/header" Target="header3.xml"/><Relationship Id="rId10" Type="http://schemas.openxmlformats.org/officeDocument/2006/relationships/hyperlink" Target="http://www.ontario.ca/" TargetMode="External"/><Relationship Id="rId19" Type="http://schemas.openxmlformats.org/officeDocument/2006/relationships/hyperlink" Target="https://www.e-laws.gov.on.ca/html/statutes/english/elaws_statutes_90h19_e.htm" TargetMode="External"/><Relationship Id="rId31" Type="http://schemas.openxmlformats.org/officeDocument/2006/relationships/hyperlink" Target="http://www.e-laws.gov.on.ca/html/statutes/french/elaws_statutes_90h19_f.htm" TargetMode="External"/><Relationship Id="rId4" Type="http://schemas.openxmlformats.org/officeDocument/2006/relationships/settings" Target="settings.xml"/><Relationship Id="rId9" Type="http://schemas.openxmlformats.org/officeDocument/2006/relationships/hyperlink" Target="https://www.e-laws.gov.on.ca/html/statutes/english/elaws_statutes_90h19_e.htm" TargetMode="External"/><Relationship Id="rId14" Type="http://schemas.openxmlformats.org/officeDocument/2006/relationships/hyperlink" Target="https://www.e-laws.gov.on.ca/html/statutes/english/elaws_statutes_90h19_e.htm" TargetMode="External"/><Relationship Id="rId22" Type="http://schemas.openxmlformats.org/officeDocument/2006/relationships/hyperlink" Target="https://www.e-laws.gov.on.ca/html/statutes/english/elaws_statutes_90h19_e.htm" TargetMode="External"/><Relationship Id="rId27" Type="http://schemas.openxmlformats.org/officeDocument/2006/relationships/hyperlink" Target="https://www.e-laws.gov.on.ca/html/statutes/english/elaws_statutes_90h19_e.htm" TargetMode="External"/><Relationship Id="rId30" Type="http://schemas.openxmlformats.org/officeDocument/2006/relationships/hyperlink" Target="http://www.e-laws.gov.on.ca/html/statutes/french/elaws_statutes_90h19_f.htm"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TAPP</dc:creator>
  <cp:keywords/>
  <dc:description/>
  <cp:lastModifiedBy>LloydT</cp:lastModifiedBy>
  <cp:revision>6</cp:revision>
  <dcterms:created xsi:type="dcterms:W3CDTF">2014-02-22T01:02:00Z</dcterms:created>
  <dcterms:modified xsi:type="dcterms:W3CDTF">2016-12-02T21:08:00Z</dcterms:modified>
</cp:coreProperties>
</file>